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5030E" w14:textId="77777777" w:rsidR="00EB19ED" w:rsidRDefault="00EB19ED" w:rsidP="00EB19ED">
      <w:pPr>
        <w:jc w:val="center"/>
        <w:rPr>
          <w:b/>
          <w:sz w:val="28"/>
          <w:szCs w:val="28"/>
        </w:rPr>
      </w:pPr>
      <w:r>
        <w:rPr>
          <w:b/>
          <w:sz w:val="28"/>
          <w:szCs w:val="28"/>
        </w:rPr>
        <w:t>PRZEDMIOT ZAMÓWIENIA</w:t>
      </w:r>
    </w:p>
    <w:p w14:paraId="00A3159E" w14:textId="77777777" w:rsidR="00EB19ED" w:rsidRDefault="00EB19ED" w:rsidP="00EB19ED">
      <w:pPr>
        <w:ind w:left="-210" w:right="-99"/>
        <w:rPr>
          <w:b/>
          <w:u w:val="single"/>
        </w:rPr>
      </w:pPr>
    </w:p>
    <w:p w14:paraId="0B810699" w14:textId="77777777" w:rsidR="00EB19ED" w:rsidRDefault="00EB19ED" w:rsidP="00EB19ED">
      <w:pPr>
        <w:contextualSpacing/>
        <w:rPr>
          <w:b/>
          <w:bCs/>
        </w:rPr>
      </w:pPr>
      <w:bookmarkStart w:id="0" w:name="_heading=h.2et92p0"/>
      <w:bookmarkEnd w:id="0"/>
      <w:r>
        <w:rPr>
          <w:b/>
          <w:u w:val="single"/>
        </w:rPr>
        <w:t>TEMAT:</w:t>
      </w:r>
      <w:r w:rsidRPr="00A0719F">
        <w:rPr>
          <w:b/>
          <w:bCs/>
        </w:rPr>
        <w:t xml:space="preserve"> </w:t>
      </w:r>
    </w:p>
    <w:p w14:paraId="6FE6D7E6" w14:textId="27111305" w:rsidR="00EB19ED" w:rsidRPr="00EB19ED" w:rsidRDefault="00EB19ED" w:rsidP="00EB19ED">
      <w:pPr>
        <w:spacing w:after="120"/>
        <w:ind w:left="74"/>
        <w:rPr>
          <w:b/>
          <w:sz w:val="20"/>
          <w:szCs w:val="20"/>
        </w:rPr>
      </w:pPr>
      <w:r w:rsidRPr="00EB19ED">
        <w:rPr>
          <w:b/>
          <w:sz w:val="20"/>
          <w:szCs w:val="20"/>
        </w:rPr>
        <w:t>Zakup gazów technicznych na lata 202</w:t>
      </w:r>
      <w:r w:rsidR="00787104">
        <w:rPr>
          <w:b/>
          <w:sz w:val="20"/>
          <w:szCs w:val="20"/>
        </w:rPr>
        <w:t>6</w:t>
      </w:r>
      <w:r w:rsidRPr="00EB19ED">
        <w:rPr>
          <w:b/>
          <w:sz w:val="20"/>
          <w:szCs w:val="20"/>
        </w:rPr>
        <w:t>-202</w:t>
      </w:r>
      <w:r w:rsidR="00787104">
        <w:rPr>
          <w:b/>
          <w:sz w:val="20"/>
          <w:szCs w:val="20"/>
        </w:rPr>
        <w:t>9</w:t>
      </w:r>
      <w:r w:rsidRPr="00EB19ED">
        <w:rPr>
          <w:b/>
          <w:sz w:val="20"/>
          <w:szCs w:val="20"/>
        </w:rPr>
        <w:t xml:space="preserve"> </w:t>
      </w:r>
      <w:r w:rsidR="005C07D2">
        <w:rPr>
          <w:b/>
          <w:sz w:val="20"/>
          <w:szCs w:val="20"/>
        </w:rPr>
        <w:t xml:space="preserve">dla </w:t>
      </w:r>
      <w:r w:rsidRPr="00EB19ED">
        <w:rPr>
          <w:b/>
          <w:sz w:val="20"/>
          <w:szCs w:val="20"/>
        </w:rPr>
        <w:t>Veolia Energia Łódź</w:t>
      </w:r>
      <w:r w:rsidR="00A50BC6">
        <w:rPr>
          <w:b/>
          <w:sz w:val="20"/>
          <w:szCs w:val="20"/>
        </w:rPr>
        <w:t xml:space="preserve"> SA</w:t>
      </w:r>
    </w:p>
    <w:p w14:paraId="05F5805E" w14:textId="77777777" w:rsidR="00EB19ED" w:rsidRDefault="00EB19ED" w:rsidP="00EB19ED">
      <w:pPr>
        <w:ind w:right="-288"/>
        <w:rPr>
          <w:b/>
        </w:rPr>
      </w:pPr>
    </w:p>
    <w:p w14:paraId="364A3DF0" w14:textId="77777777" w:rsidR="00EB19ED" w:rsidRDefault="00EB19ED" w:rsidP="00EB19ED">
      <w:pPr>
        <w:spacing w:after="120"/>
        <w:ind w:left="74"/>
        <w:rPr>
          <w:b/>
          <w:color w:val="FF0000"/>
          <w:sz w:val="20"/>
          <w:szCs w:val="20"/>
        </w:rPr>
      </w:pPr>
      <w:r>
        <w:rPr>
          <w:b/>
          <w:color w:val="FF0000"/>
          <w:sz w:val="20"/>
          <w:szCs w:val="20"/>
        </w:rPr>
        <w:t>Wymagania wstępne dla potencjalnego Wykonawcy prac:</w:t>
      </w:r>
    </w:p>
    <w:p w14:paraId="5936E4F8" w14:textId="77777777" w:rsidR="00EB19ED" w:rsidRDefault="00EB19ED" w:rsidP="00EB19ED">
      <w:pPr>
        <w:numPr>
          <w:ilvl w:val="0"/>
          <w:numId w:val="2"/>
        </w:numPr>
        <w:spacing w:after="0" w:line="360" w:lineRule="auto"/>
        <w:ind w:left="672" w:right="3" w:hanging="336"/>
        <w:jc w:val="both"/>
      </w:pPr>
      <w:r>
        <w:rPr>
          <w:sz w:val="20"/>
          <w:szCs w:val="20"/>
        </w:rPr>
        <w:t xml:space="preserve">Wypełnienie Kwestionariusza bhp dla Oferenta (formularz ZZ-01-00-11) </w:t>
      </w:r>
      <w:r>
        <w:rPr>
          <w:b/>
          <w:color w:val="FF0000"/>
          <w:sz w:val="20"/>
          <w:szCs w:val="20"/>
        </w:rPr>
        <w:t>/na Platformie Zakupowej/*</w:t>
      </w:r>
    </w:p>
    <w:p w14:paraId="29FAF48F" w14:textId="77777777" w:rsidR="00EB19ED" w:rsidRDefault="00EB19ED" w:rsidP="00EB19ED">
      <w:pPr>
        <w:numPr>
          <w:ilvl w:val="0"/>
          <w:numId w:val="2"/>
        </w:numPr>
        <w:spacing w:after="0" w:line="360" w:lineRule="auto"/>
        <w:ind w:left="672" w:right="3" w:hanging="336"/>
        <w:jc w:val="both"/>
      </w:pPr>
      <w:r>
        <w:rPr>
          <w:sz w:val="20"/>
          <w:szCs w:val="20"/>
        </w:rPr>
        <w:t>W przypadku zatrudniania obcokrajowców zapewnienie przez Wykonawcę w miejscu wykonywania prac:</w:t>
      </w:r>
    </w:p>
    <w:p w14:paraId="1B84CC19" w14:textId="77777777" w:rsidR="00EB19ED" w:rsidRDefault="00EB19ED" w:rsidP="00EB19ED">
      <w:pPr>
        <w:numPr>
          <w:ilvl w:val="0"/>
          <w:numId w:val="3"/>
        </w:numPr>
        <w:spacing w:after="0" w:line="360" w:lineRule="auto"/>
        <w:ind w:left="993" w:hanging="335"/>
        <w:jc w:val="both"/>
        <w:rPr>
          <w:sz w:val="20"/>
          <w:szCs w:val="20"/>
        </w:rPr>
      </w:pPr>
      <w:r>
        <w:rPr>
          <w:sz w:val="20"/>
          <w:szCs w:val="20"/>
        </w:rPr>
        <w:t xml:space="preserve">na stanowisku kierującego zespołem / kierownika robót – osoby mówiącej w języku polskim, </w:t>
      </w:r>
      <w:r>
        <w:rPr>
          <w:sz w:val="20"/>
          <w:szCs w:val="20"/>
        </w:rPr>
        <w:br/>
        <w:t>a także jeśli to wymagane, posiadającej uprawnienia do prowadzonych przez nią prac,</w:t>
      </w:r>
    </w:p>
    <w:p w14:paraId="50968CC2" w14:textId="77777777" w:rsidR="00EB19ED" w:rsidRDefault="00EB19ED" w:rsidP="00EB19ED">
      <w:pPr>
        <w:numPr>
          <w:ilvl w:val="0"/>
          <w:numId w:val="3"/>
        </w:numPr>
        <w:spacing w:after="0" w:line="360" w:lineRule="auto"/>
        <w:ind w:left="993" w:hanging="335"/>
        <w:jc w:val="both"/>
        <w:rPr>
          <w:sz w:val="20"/>
          <w:szCs w:val="20"/>
        </w:rPr>
      </w:pPr>
      <w:r>
        <w:rPr>
          <w:sz w:val="20"/>
          <w:szCs w:val="20"/>
        </w:rPr>
        <w:t>tłumaczenia, w celu pełnego zrozumienia przez zatrudnione osoby, instrukcji i procedur oraz innych przekazanych przez Zamawiającego informacji,</w:t>
      </w:r>
    </w:p>
    <w:p w14:paraId="3AA2D8BA" w14:textId="77777777" w:rsidR="00EB19ED" w:rsidRDefault="00EB19ED" w:rsidP="00EB19ED">
      <w:pPr>
        <w:numPr>
          <w:ilvl w:val="0"/>
          <w:numId w:val="2"/>
        </w:numPr>
        <w:spacing w:after="0" w:line="360" w:lineRule="auto"/>
        <w:ind w:left="672" w:right="3" w:hanging="336"/>
        <w:jc w:val="both"/>
      </w:pPr>
      <w:r>
        <w:rPr>
          <w:sz w:val="20"/>
          <w:szCs w:val="20"/>
        </w:rPr>
        <w:t xml:space="preserve">Przekazanie przez Wykonawcę, najpóźniej przed dniem rozpoczęcia prac, niżej wymienionych dokumentów: </w:t>
      </w:r>
    </w:p>
    <w:p w14:paraId="146120C7" w14:textId="77777777" w:rsidR="00EB19ED" w:rsidRDefault="00EB19ED" w:rsidP="00EB19ED">
      <w:pPr>
        <w:numPr>
          <w:ilvl w:val="0"/>
          <w:numId w:val="3"/>
        </w:numPr>
        <w:spacing w:after="0" w:line="360" w:lineRule="auto"/>
        <w:ind w:left="993" w:hanging="335"/>
        <w:jc w:val="both"/>
        <w:rPr>
          <w:sz w:val="20"/>
          <w:szCs w:val="20"/>
        </w:rPr>
      </w:pPr>
      <w:r>
        <w:rPr>
          <w:sz w:val="20"/>
          <w:szCs w:val="20"/>
        </w:rPr>
        <w:t xml:space="preserve">wykazu pracowników/podwykonawców, którzy będą realizować kontrakt, zawierającego imiona </w:t>
      </w:r>
      <w:r>
        <w:rPr>
          <w:sz w:val="20"/>
          <w:szCs w:val="20"/>
        </w:rPr>
        <w:br/>
        <w:t xml:space="preserve">i nazwiska wraz z aktualnymi numerami dokumentów tożsamości, terminami ważności badań lekarskich i szkoleń okresowych bhp oraz terminami ważności dodatkowych uprawnień wymaganych przy realizacji zleconych prac; </w:t>
      </w:r>
    </w:p>
    <w:p w14:paraId="6D333786" w14:textId="77777777" w:rsidR="00EB19ED" w:rsidRDefault="00EB19ED" w:rsidP="00EB19ED">
      <w:pPr>
        <w:numPr>
          <w:ilvl w:val="0"/>
          <w:numId w:val="3"/>
        </w:numPr>
        <w:spacing w:after="0" w:line="360" w:lineRule="auto"/>
        <w:ind w:left="993" w:hanging="335"/>
        <w:jc w:val="both"/>
        <w:rPr>
          <w:sz w:val="20"/>
          <w:szCs w:val="20"/>
        </w:rPr>
      </w:pPr>
      <w:r>
        <w:rPr>
          <w:sz w:val="20"/>
          <w:szCs w:val="20"/>
        </w:rPr>
        <w:t>dokumentów, które Wykonawca i jego Podwykonawcy powinni przedstawić do wglądu na żądanie Zamawiającego:</w:t>
      </w:r>
    </w:p>
    <w:p w14:paraId="60E60996" w14:textId="77777777" w:rsidR="00EB19ED" w:rsidRDefault="00EB19ED" w:rsidP="00EB19ED">
      <w:pPr>
        <w:numPr>
          <w:ilvl w:val="0"/>
          <w:numId w:val="4"/>
        </w:numPr>
        <w:spacing w:after="0" w:line="360" w:lineRule="auto"/>
        <w:ind w:left="1276" w:hanging="283"/>
        <w:jc w:val="both"/>
        <w:rPr>
          <w:sz w:val="20"/>
          <w:szCs w:val="20"/>
        </w:rPr>
      </w:pPr>
      <w:r>
        <w:rPr>
          <w:sz w:val="20"/>
          <w:szCs w:val="20"/>
        </w:rPr>
        <w:t>świadectw badań lekarskich,</w:t>
      </w:r>
    </w:p>
    <w:p w14:paraId="740AADB5" w14:textId="77777777" w:rsidR="00EB19ED" w:rsidRDefault="00EB19ED" w:rsidP="00EB19ED">
      <w:pPr>
        <w:numPr>
          <w:ilvl w:val="0"/>
          <w:numId w:val="4"/>
        </w:numPr>
        <w:spacing w:after="0" w:line="360" w:lineRule="auto"/>
        <w:ind w:left="1276" w:hanging="283"/>
        <w:jc w:val="both"/>
        <w:rPr>
          <w:sz w:val="20"/>
          <w:szCs w:val="20"/>
        </w:rPr>
      </w:pPr>
      <w:r>
        <w:rPr>
          <w:sz w:val="20"/>
          <w:szCs w:val="20"/>
        </w:rPr>
        <w:t>zaświadczeń ukończenia szkoleń bhp,</w:t>
      </w:r>
    </w:p>
    <w:p w14:paraId="58B7005F" w14:textId="77777777" w:rsidR="00EB19ED" w:rsidRDefault="00EB19ED" w:rsidP="00EB19ED">
      <w:pPr>
        <w:numPr>
          <w:ilvl w:val="0"/>
          <w:numId w:val="4"/>
        </w:numPr>
        <w:spacing w:after="0" w:line="360" w:lineRule="auto"/>
        <w:ind w:left="1276" w:hanging="283"/>
        <w:jc w:val="both"/>
        <w:rPr>
          <w:sz w:val="20"/>
          <w:szCs w:val="20"/>
        </w:rPr>
      </w:pPr>
      <w:r>
        <w:rPr>
          <w:sz w:val="20"/>
          <w:szCs w:val="20"/>
        </w:rPr>
        <w:t>oryginałów świadectw kwalifikacyjnych z właściwym dla wykonywanych prac zakresem uprawnień,</w:t>
      </w:r>
    </w:p>
    <w:p w14:paraId="7F963405" w14:textId="77777777" w:rsidR="00EB19ED" w:rsidRDefault="00EB19ED" w:rsidP="00EB19ED">
      <w:pPr>
        <w:numPr>
          <w:ilvl w:val="0"/>
          <w:numId w:val="4"/>
        </w:numPr>
        <w:spacing w:after="0" w:line="360" w:lineRule="auto"/>
        <w:ind w:left="1276" w:hanging="283"/>
        <w:jc w:val="both"/>
        <w:rPr>
          <w:sz w:val="20"/>
          <w:szCs w:val="20"/>
        </w:rPr>
      </w:pPr>
      <w:r>
        <w:rPr>
          <w:sz w:val="20"/>
          <w:szCs w:val="20"/>
        </w:rPr>
        <w:t xml:space="preserve">instrukcji bezpiecznego wykonywania robót (IBWR) oraz planu bezpieczeństwa i ochrony zdrowia (BIOZ), gdy są wymagane prawem, </w:t>
      </w:r>
    </w:p>
    <w:p w14:paraId="40569928" w14:textId="77777777" w:rsidR="00EB19ED" w:rsidRDefault="00EB19ED" w:rsidP="00EB19ED">
      <w:pPr>
        <w:numPr>
          <w:ilvl w:val="0"/>
          <w:numId w:val="4"/>
        </w:numPr>
        <w:spacing w:after="0" w:line="360" w:lineRule="auto"/>
        <w:ind w:left="1276" w:hanging="283"/>
        <w:jc w:val="both"/>
        <w:rPr>
          <w:sz w:val="20"/>
          <w:szCs w:val="20"/>
        </w:rPr>
      </w:pPr>
      <w:r>
        <w:rPr>
          <w:sz w:val="20"/>
          <w:szCs w:val="20"/>
        </w:rPr>
        <w:t xml:space="preserve">dokumentów potwierdzających zapoznanie pracowników z IBWR </w:t>
      </w:r>
      <w:r>
        <w:rPr>
          <w:i/>
          <w:sz w:val="20"/>
          <w:szCs w:val="20"/>
        </w:rPr>
        <w:t>/jeżeli dotyczy/</w:t>
      </w:r>
      <w:r>
        <w:rPr>
          <w:sz w:val="20"/>
          <w:szCs w:val="20"/>
        </w:rPr>
        <w:t xml:space="preserve">, planem BIOZ </w:t>
      </w:r>
      <w:r>
        <w:rPr>
          <w:i/>
          <w:sz w:val="20"/>
          <w:szCs w:val="20"/>
        </w:rPr>
        <w:t>/jeżeli dotyczy/</w:t>
      </w:r>
      <w:r>
        <w:rPr>
          <w:sz w:val="20"/>
          <w:szCs w:val="20"/>
        </w:rPr>
        <w:t xml:space="preserve"> oraz z wymaganiami wewnętrznymi Zamawiającego, do których Wykonawca został zobowiązany,</w:t>
      </w:r>
    </w:p>
    <w:p w14:paraId="553E5864" w14:textId="77777777" w:rsidR="00EB19ED" w:rsidRDefault="00EB19ED" w:rsidP="00EB19ED">
      <w:pPr>
        <w:numPr>
          <w:ilvl w:val="0"/>
          <w:numId w:val="4"/>
        </w:numPr>
        <w:spacing w:after="0" w:line="360" w:lineRule="auto"/>
        <w:ind w:left="1276" w:hanging="283"/>
        <w:jc w:val="both"/>
        <w:rPr>
          <w:sz w:val="20"/>
          <w:szCs w:val="20"/>
        </w:rPr>
      </w:pPr>
      <w:r>
        <w:rPr>
          <w:sz w:val="20"/>
          <w:szCs w:val="20"/>
        </w:rPr>
        <w:t xml:space="preserve">dokumentów potwierdzających przeprowadzenie badań i przeglądów sprzętu wykorzystywanego przy realizacji prac i dopuszczenia dozoru technicznego </w:t>
      </w:r>
      <w:r>
        <w:rPr>
          <w:i/>
          <w:sz w:val="20"/>
          <w:szCs w:val="20"/>
        </w:rPr>
        <w:t>(gdy są wymagane)</w:t>
      </w:r>
      <w:r>
        <w:rPr>
          <w:sz w:val="20"/>
          <w:szCs w:val="20"/>
        </w:rPr>
        <w:t>.</w:t>
      </w:r>
    </w:p>
    <w:p w14:paraId="53D1CB65" w14:textId="77777777" w:rsidR="00EB19ED" w:rsidRDefault="00EB19ED" w:rsidP="00EB19ED">
      <w:pPr>
        <w:spacing w:after="200"/>
        <w:rPr>
          <w:sz w:val="20"/>
          <w:szCs w:val="20"/>
        </w:rPr>
      </w:pPr>
      <w:r>
        <w:rPr>
          <w:sz w:val="20"/>
          <w:szCs w:val="20"/>
        </w:rPr>
        <w:t>Powyższe informacje przekazywane są w celu realizacji umowy  i będą przetwarzane zgodnie z  obowiązkiem informacyjnym RODO zawartym w umowie, który Wykonawca ma obowiązek przekazać pracownikom realizującym umowę.</w:t>
      </w:r>
    </w:p>
    <w:p w14:paraId="3274BE14" w14:textId="77777777" w:rsidR="00EB19ED" w:rsidRDefault="00EB19ED" w:rsidP="00EB19ED">
      <w:pPr>
        <w:rPr>
          <w:b/>
        </w:rPr>
      </w:pPr>
    </w:p>
    <w:p w14:paraId="43ACDDAE" w14:textId="77777777" w:rsidR="00EB19ED" w:rsidRDefault="00EB19ED" w:rsidP="00EB19ED">
      <w:pPr>
        <w:ind w:left="284"/>
        <w:rPr>
          <w:i/>
          <w:sz w:val="18"/>
          <w:szCs w:val="18"/>
        </w:rPr>
      </w:pPr>
      <w:r>
        <w:rPr>
          <w:b/>
          <w:i/>
          <w:color w:val="FF0000"/>
        </w:rPr>
        <w:t xml:space="preserve">* </w:t>
      </w:r>
      <w:r>
        <w:rPr>
          <w:i/>
          <w:sz w:val="20"/>
          <w:szCs w:val="20"/>
        </w:rPr>
        <w:t>Oferenci, którzy zostali ocenieni jako „nierekomendowani”, na podstawie Kwestionariusza bhp dla Oferenta będą dopuszczani do dalszego udziału w postępowaniu na podstawie decyzji dyrektora Zamawiającego odpowiedzialnego za dany obszar objęty wnioskiem zakupowym.</w:t>
      </w:r>
    </w:p>
    <w:p w14:paraId="6631CC26" w14:textId="77777777" w:rsidR="00EB19ED" w:rsidRDefault="00EB19ED" w:rsidP="00EB19ED">
      <w:r>
        <w:br w:type="page"/>
      </w:r>
    </w:p>
    <w:p w14:paraId="65367744" w14:textId="0BAE3505" w:rsidR="00A55811" w:rsidRDefault="007030EB" w:rsidP="007030EB">
      <w:pPr>
        <w:jc w:val="right"/>
        <w:rPr>
          <w:rFonts w:ascii="Arial" w:hAnsi="Arial" w:cs="Arial"/>
          <w:b/>
          <w:bCs/>
          <w:color w:val="000000"/>
        </w:rPr>
      </w:pPr>
      <w:r w:rsidRPr="002928ED">
        <w:rPr>
          <w:rFonts w:ascii="Arial" w:hAnsi="Arial" w:cs="Arial"/>
          <w:b/>
          <w:bCs/>
          <w:color w:val="000000"/>
        </w:rPr>
        <w:lastRenderedPageBreak/>
        <w:t>Załącznik nr 1</w:t>
      </w:r>
      <w:r w:rsidR="00EB19ED">
        <w:rPr>
          <w:rFonts w:ascii="Arial" w:hAnsi="Arial" w:cs="Arial"/>
          <w:b/>
          <w:bCs/>
          <w:color w:val="000000"/>
        </w:rPr>
        <w:t xml:space="preserve"> do umowy</w:t>
      </w:r>
    </w:p>
    <w:p w14:paraId="63E42CDF" w14:textId="77777777" w:rsidR="001A3386" w:rsidRPr="002928ED" w:rsidRDefault="001A3386" w:rsidP="007030EB">
      <w:pPr>
        <w:jc w:val="right"/>
        <w:rPr>
          <w:b/>
          <w:bCs/>
        </w:rPr>
      </w:pPr>
    </w:p>
    <w:p w14:paraId="6B8B2547" w14:textId="439A64AB" w:rsidR="007030EB" w:rsidRDefault="007030EB" w:rsidP="001A3386">
      <w:pPr>
        <w:spacing w:after="0" w:line="240" w:lineRule="auto"/>
        <w:jc w:val="center"/>
        <w:rPr>
          <w:rFonts w:ascii="Tahoma" w:hAnsi="Tahoma" w:cs="Tahoma"/>
          <w:b/>
          <w:bCs/>
          <w:color w:val="000000"/>
          <w:sz w:val="24"/>
          <w:szCs w:val="24"/>
        </w:rPr>
      </w:pPr>
      <w:r w:rsidRPr="002928ED">
        <w:rPr>
          <w:rFonts w:ascii="Tahoma" w:hAnsi="Tahoma" w:cs="Tahoma"/>
          <w:b/>
          <w:bCs/>
          <w:color w:val="000000"/>
          <w:sz w:val="24"/>
          <w:szCs w:val="24"/>
        </w:rPr>
        <w:t>Szczegółowy opis Towaru</w:t>
      </w:r>
    </w:p>
    <w:p w14:paraId="1514BF0D" w14:textId="77777777" w:rsidR="001A3386" w:rsidRPr="001A3386" w:rsidRDefault="001A3386" w:rsidP="001A3386">
      <w:pPr>
        <w:spacing w:after="0" w:line="240" w:lineRule="auto"/>
        <w:jc w:val="center"/>
        <w:rPr>
          <w:rFonts w:ascii="Tahoma" w:hAnsi="Tahoma" w:cs="Tahoma"/>
          <w:b/>
          <w:bCs/>
          <w:color w:val="000000"/>
          <w:sz w:val="24"/>
          <w:szCs w:val="24"/>
        </w:rPr>
      </w:pPr>
    </w:p>
    <w:tbl>
      <w:tblPr>
        <w:tblStyle w:val="Tabela-Siatka"/>
        <w:tblW w:w="9067" w:type="dxa"/>
        <w:tblLook w:val="04A0" w:firstRow="1" w:lastRow="0" w:firstColumn="1" w:lastColumn="0" w:noHBand="0" w:noVBand="1"/>
      </w:tblPr>
      <w:tblGrid>
        <w:gridCol w:w="988"/>
        <w:gridCol w:w="5247"/>
        <w:gridCol w:w="1137"/>
        <w:gridCol w:w="1695"/>
      </w:tblGrid>
      <w:tr w:rsidR="001A3386" w:rsidRPr="001A3386" w14:paraId="36C13B98" w14:textId="77777777" w:rsidTr="009727BE">
        <w:tc>
          <w:tcPr>
            <w:tcW w:w="988" w:type="dxa"/>
            <w:vAlign w:val="center"/>
          </w:tcPr>
          <w:p w14:paraId="1097C9CE" w14:textId="4E60EFC5" w:rsidR="007030EB" w:rsidRPr="001A3386" w:rsidRDefault="007030EB" w:rsidP="007030EB">
            <w:pPr>
              <w:jc w:val="center"/>
              <w:rPr>
                <w:b/>
                <w:bCs/>
                <w:color w:val="FF0000"/>
              </w:rPr>
            </w:pPr>
            <w:r w:rsidRPr="001A3386">
              <w:rPr>
                <w:b/>
                <w:bCs/>
                <w:color w:val="FF0000"/>
              </w:rPr>
              <w:t>L.p.</w:t>
            </w:r>
          </w:p>
        </w:tc>
        <w:tc>
          <w:tcPr>
            <w:tcW w:w="5247" w:type="dxa"/>
            <w:vAlign w:val="center"/>
          </w:tcPr>
          <w:p w14:paraId="2A259B82" w14:textId="381FEC06" w:rsidR="007030EB" w:rsidRPr="001A3386" w:rsidRDefault="007030EB" w:rsidP="007030EB">
            <w:pPr>
              <w:rPr>
                <w:b/>
                <w:bCs/>
                <w:color w:val="FF0000"/>
              </w:rPr>
            </w:pPr>
            <w:r w:rsidRPr="001A3386">
              <w:rPr>
                <w:b/>
                <w:bCs/>
                <w:color w:val="FF0000"/>
              </w:rPr>
              <w:t>Asortyment</w:t>
            </w:r>
          </w:p>
        </w:tc>
        <w:tc>
          <w:tcPr>
            <w:tcW w:w="1137" w:type="dxa"/>
            <w:vAlign w:val="center"/>
          </w:tcPr>
          <w:p w14:paraId="7FCBA27D" w14:textId="4F1AA961" w:rsidR="007030EB" w:rsidRPr="001A3386" w:rsidRDefault="007030EB" w:rsidP="007030EB">
            <w:pPr>
              <w:jc w:val="center"/>
              <w:rPr>
                <w:b/>
                <w:bCs/>
                <w:color w:val="FF0000"/>
              </w:rPr>
            </w:pPr>
            <w:r w:rsidRPr="001A3386">
              <w:rPr>
                <w:b/>
                <w:bCs/>
                <w:color w:val="FF0000"/>
              </w:rPr>
              <w:t>j.m.</w:t>
            </w:r>
          </w:p>
        </w:tc>
        <w:tc>
          <w:tcPr>
            <w:tcW w:w="1695" w:type="dxa"/>
            <w:vAlign w:val="center"/>
          </w:tcPr>
          <w:p w14:paraId="6DF6B874" w14:textId="2D0F194D" w:rsidR="00600C6A" w:rsidRDefault="007030EB" w:rsidP="007030EB">
            <w:pPr>
              <w:jc w:val="center"/>
              <w:rPr>
                <w:b/>
                <w:bCs/>
                <w:color w:val="FF0000"/>
              </w:rPr>
            </w:pPr>
            <w:r w:rsidRPr="001A3386">
              <w:rPr>
                <w:b/>
                <w:bCs/>
                <w:color w:val="FF0000"/>
              </w:rPr>
              <w:t>Przewidywana ilość</w:t>
            </w:r>
          </w:p>
          <w:p w14:paraId="42259490" w14:textId="0779FD4A" w:rsidR="007030EB" w:rsidRPr="001A3386" w:rsidRDefault="007030EB" w:rsidP="007030EB">
            <w:pPr>
              <w:jc w:val="center"/>
              <w:rPr>
                <w:b/>
                <w:bCs/>
                <w:color w:val="FF0000"/>
              </w:rPr>
            </w:pPr>
            <w:r w:rsidRPr="001A3386">
              <w:rPr>
                <w:b/>
                <w:bCs/>
                <w:color w:val="FF0000"/>
              </w:rPr>
              <w:t>(rocznie)</w:t>
            </w:r>
          </w:p>
        </w:tc>
      </w:tr>
      <w:tr w:rsidR="00FD7960" w14:paraId="098A3C87" w14:textId="77777777" w:rsidTr="009727BE">
        <w:tc>
          <w:tcPr>
            <w:tcW w:w="988" w:type="dxa"/>
          </w:tcPr>
          <w:p w14:paraId="4B290DF6" w14:textId="2088163E" w:rsidR="00FD7960" w:rsidRDefault="00FD7960" w:rsidP="00FD7960">
            <w:pPr>
              <w:jc w:val="center"/>
            </w:pPr>
            <w:r w:rsidRPr="00E03652">
              <w:t>1</w:t>
            </w:r>
          </w:p>
        </w:tc>
        <w:tc>
          <w:tcPr>
            <w:tcW w:w="5247" w:type="dxa"/>
            <w:vAlign w:val="center"/>
          </w:tcPr>
          <w:p w14:paraId="0109868A" w14:textId="207049DC" w:rsidR="00FD7960" w:rsidRPr="004B5DA9" w:rsidRDefault="00FD7960" w:rsidP="00FD7960">
            <w:r w:rsidRPr="004B5DA9">
              <w:t>Argon spawalniczy - butla 8 l</w:t>
            </w:r>
          </w:p>
        </w:tc>
        <w:tc>
          <w:tcPr>
            <w:tcW w:w="1137" w:type="dxa"/>
          </w:tcPr>
          <w:p w14:paraId="657B0C62" w14:textId="0271A1C3" w:rsidR="00FD7960" w:rsidRPr="004B5DA9" w:rsidRDefault="00FD7960" w:rsidP="00FD7960">
            <w:pPr>
              <w:jc w:val="center"/>
            </w:pPr>
            <w:r w:rsidRPr="004B5DA9">
              <w:t>szt.</w:t>
            </w:r>
          </w:p>
        </w:tc>
        <w:tc>
          <w:tcPr>
            <w:tcW w:w="1695" w:type="dxa"/>
          </w:tcPr>
          <w:p w14:paraId="3C970AE8" w14:textId="3E4DF3F4" w:rsidR="00FD7960" w:rsidRPr="004B5DA9" w:rsidRDefault="00FD7960" w:rsidP="00FD7960">
            <w:pPr>
              <w:jc w:val="center"/>
            </w:pPr>
            <w:r w:rsidRPr="004B5DA9">
              <w:t>500</w:t>
            </w:r>
          </w:p>
        </w:tc>
      </w:tr>
      <w:tr w:rsidR="00FD7960" w14:paraId="1EF83577" w14:textId="77777777" w:rsidTr="00AF7746">
        <w:tc>
          <w:tcPr>
            <w:tcW w:w="988" w:type="dxa"/>
          </w:tcPr>
          <w:p w14:paraId="22266FB3" w14:textId="74E2CD2C" w:rsidR="00FD7960" w:rsidRDefault="00FD7960" w:rsidP="00FD7960">
            <w:pPr>
              <w:jc w:val="center"/>
            </w:pPr>
            <w:r w:rsidRPr="00E03652">
              <w:t>2</w:t>
            </w:r>
          </w:p>
        </w:tc>
        <w:tc>
          <w:tcPr>
            <w:tcW w:w="5247" w:type="dxa"/>
            <w:vAlign w:val="center"/>
          </w:tcPr>
          <w:p w14:paraId="3797FDD8" w14:textId="1E0BDA8F" w:rsidR="00FD7960" w:rsidRPr="004B5DA9" w:rsidRDefault="00FD7960" w:rsidP="00FD7960">
            <w:pPr>
              <w:rPr>
                <w:rFonts w:ascii="Calibri" w:hAnsi="Calibri" w:cs="Calibri"/>
                <w:color w:val="000000"/>
              </w:rPr>
            </w:pPr>
            <w:r w:rsidRPr="004B5DA9">
              <w:rPr>
                <w:rFonts w:ascii="Calibri" w:hAnsi="Calibri" w:cs="Calibri"/>
                <w:color w:val="000000"/>
              </w:rPr>
              <w:t>Azot techniczny sprężony</w:t>
            </w:r>
          </w:p>
        </w:tc>
        <w:tc>
          <w:tcPr>
            <w:tcW w:w="1137" w:type="dxa"/>
          </w:tcPr>
          <w:p w14:paraId="5CF21CD0" w14:textId="47CC69D5" w:rsidR="00FD7960" w:rsidRPr="004B5DA9" w:rsidRDefault="00FD7960" w:rsidP="00FD7960">
            <w:pPr>
              <w:jc w:val="center"/>
            </w:pPr>
            <w:r w:rsidRPr="004B5DA9">
              <w:t>m</w:t>
            </w:r>
            <w:r w:rsidRPr="004B5DA9">
              <w:rPr>
                <w:vertAlign w:val="superscript"/>
              </w:rPr>
              <w:t>3</w:t>
            </w:r>
          </w:p>
        </w:tc>
        <w:tc>
          <w:tcPr>
            <w:tcW w:w="1695" w:type="dxa"/>
          </w:tcPr>
          <w:p w14:paraId="4F482D21" w14:textId="4631A839" w:rsidR="00FD7960" w:rsidRPr="004B5DA9" w:rsidRDefault="00FD7960" w:rsidP="00FD7960">
            <w:pPr>
              <w:jc w:val="center"/>
            </w:pPr>
            <w:r w:rsidRPr="004B5DA9">
              <w:t>600</w:t>
            </w:r>
          </w:p>
        </w:tc>
      </w:tr>
      <w:tr w:rsidR="00FD7960" w14:paraId="1A558A33" w14:textId="77777777" w:rsidTr="009727BE">
        <w:tc>
          <w:tcPr>
            <w:tcW w:w="988" w:type="dxa"/>
          </w:tcPr>
          <w:p w14:paraId="1740BD25" w14:textId="0727E231" w:rsidR="00FD7960" w:rsidRDefault="00FD7960" w:rsidP="00FD7960">
            <w:pPr>
              <w:jc w:val="center"/>
            </w:pPr>
            <w:r w:rsidRPr="00A10082">
              <w:t>3</w:t>
            </w:r>
          </w:p>
        </w:tc>
        <w:tc>
          <w:tcPr>
            <w:tcW w:w="5247" w:type="dxa"/>
            <w:vAlign w:val="center"/>
          </w:tcPr>
          <w:p w14:paraId="29A4ED77" w14:textId="398B4A21" w:rsidR="00FD7960" w:rsidRPr="004B5DA9" w:rsidRDefault="004B5DA9" w:rsidP="00FD7960">
            <w:r w:rsidRPr="004B5DA9">
              <w:t>Azot 5.0 - butle 10 l</w:t>
            </w:r>
          </w:p>
        </w:tc>
        <w:tc>
          <w:tcPr>
            <w:tcW w:w="1137" w:type="dxa"/>
          </w:tcPr>
          <w:p w14:paraId="3736AA79" w14:textId="2F8DB48F" w:rsidR="00FD7960" w:rsidRPr="004B5DA9" w:rsidRDefault="004B5DA9" w:rsidP="00FD7960">
            <w:pPr>
              <w:jc w:val="center"/>
            </w:pPr>
            <w:r w:rsidRPr="004B5DA9">
              <w:t>szt.</w:t>
            </w:r>
          </w:p>
        </w:tc>
        <w:tc>
          <w:tcPr>
            <w:tcW w:w="1695" w:type="dxa"/>
          </w:tcPr>
          <w:p w14:paraId="4736BF4B" w14:textId="2FA7A36A" w:rsidR="00FD7960" w:rsidRPr="004B5DA9" w:rsidRDefault="004B5DA9" w:rsidP="00FD7960">
            <w:pPr>
              <w:jc w:val="center"/>
            </w:pPr>
            <w:r w:rsidRPr="004B5DA9">
              <w:t>6</w:t>
            </w:r>
          </w:p>
        </w:tc>
      </w:tr>
      <w:tr w:rsidR="00FD7960" w14:paraId="62FC5441" w14:textId="77777777" w:rsidTr="009727BE">
        <w:tc>
          <w:tcPr>
            <w:tcW w:w="988" w:type="dxa"/>
          </w:tcPr>
          <w:p w14:paraId="5EA373DB" w14:textId="6513FC32" w:rsidR="00FD7960" w:rsidRDefault="00FD7960" w:rsidP="00FD7960">
            <w:pPr>
              <w:jc w:val="center"/>
            </w:pPr>
            <w:r w:rsidRPr="00E03652">
              <w:t>4</w:t>
            </w:r>
          </w:p>
        </w:tc>
        <w:tc>
          <w:tcPr>
            <w:tcW w:w="5247" w:type="dxa"/>
            <w:vAlign w:val="center"/>
          </w:tcPr>
          <w:p w14:paraId="3FA094A4" w14:textId="33F0D2F2" w:rsidR="00FD7960" w:rsidRPr="004B5DA9" w:rsidRDefault="00FD7960" w:rsidP="00FD7960">
            <w:r w:rsidRPr="004B5DA9">
              <w:rPr>
                <w:rFonts w:ascii="Calibri" w:hAnsi="Calibri" w:cs="Calibri"/>
                <w:color w:val="000000"/>
              </w:rPr>
              <w:t>Dwutlenek węgla techniczny</w:t>
            </w:r>
          </w:p>
        </w:tc>
        <w:tc>
          <w:tcPr>
            <w:tcW w:w="1137" w:type="dxa"/>
          </w:tcPr>
          <w:p w14:paraId="0E7329A1" w14:textId="38D957CB" w:rsidR="00FD7960" w:rsidRPr="004B5DA9" w:rsidRDefault="00FD7960" w:rsidP="00FD7960">
            <w:pPr>
              <w:jc w:val="center"/>
            </w:pPr>
            <w:r w:rsidRPr="004B5DA9">
              <w:t>kg</w:t>
            </w:r>
          </w:p>
        </w:tc>
        <w:tc>
          <w:tcPr>
            <w:tcW w:w="1695" w:type="dxa"/>
          </w:tcPr>
          <w:p w14:paraId="7310B4FD" w14:textId="0509E456" w:rsidR="00FD7960" w:rsidRPr="004B5DA9" w:rsidRDefault="00FD7960" w:rsidP="00FD7960">
            <w:pPr>
              <w:jc w:val="center"/>
            </w:pPr>
            <w:r w:rsidRPr="004B5DA9">
              <w:t>5 500</w:t>
            </w:r>
          </w:p>
        </w:tc>
      </w:tr>
      <w:tr w:rsidR="00FD7960" w14:paraId="7668B76B" w14:textId="77777777" w:rsidTr="009727BE">
        <w:tc>
          <w:tcPr>
            <w:tcW w:w="988" w:type="dxa"/>
          </w:tcPr>
          <w:p w14:paraId="053935AE" w14:textId="7BFD6AC3" w:rsidR="00FD7960" w:rsidRDefault="00FD7960" w:rsidP="00FD7960">
            <w:pPr>
              <w:jc w:val="center"/>
            </w:pPr>
            <w:r w:rsidRPr="00A10082">
              <w:t>5</w:t>
            </w:r>
          </w:p>
        </w:tc>
        <w:tc>
          <w:tcPr>
            <w:tcW w:w="5247" w:type="dxa"/>
            <w:vAlign w:val="center"/>
          </w:tcPr>
          <w:p w14:paraId="7ECD158B" w14:textId="678965B2" w:rsidR="00FD7960" w:rsidRPr="004B5DA9" w:rsidRDefault="00FD7960" w:rsidP="00FD7960">
            <w:r w:rsidRPr="004B5DA9">
              <w:rPr>
                <w:rFonts w:ascii="Calibri" w:hAnsi="Calibri" w:cs="Calibri"/>
                <w:color w:val="000000"/>
              </w:rPr>
              <w:t>Dwutlenek węgla PR-CO2-X10S-PRM-PL-U-8K</w:t>
            </w:r>
          </w:p>
        </w:tc>
        <w:tc>
          <w:tcPr>
            <w:tcW w:w="1137" w:type="dxa"/>
          </w:tcPr>
          <w:p w14:paraId="1CC084B0" w14:textId="1D0F4F2F" w:rsidR="00FD7960" w:rsidRPr="004B5DA9" w:rsidRDefault="00FD7960" w:rsidP="00FD7960">
            <w:pPr>
              <w:jc w:val="center"/>
            </w:pPr>
            <w:r w:rsidRPr="004B5DA9">
              <w:t>szt.</w:t>
            </w:r>
          </w:p>
        </w:tc>
        <w:tc>
          <w:tcPr>
            <w:tcW w:w="1695" w:type="dxa"/>
          </w:tcPr>
          <w:p w14:paraId="20AF0BE9" w14:textId="6F5D78AA" w:rsidR="00FD7960" w:rsidRPr="004B5DA9" w:rsidRDefault="00FD7960" w:rsidP="00FD7960">
            <w:pPr>
              <w:jc w:val="center"/>
            </w:pPr>
            <w:r w:rsidRPr="004B5DA9">
              <w:t>300</w:t>
            </w:r>
          </w:p>
        </w:tc>
      </w:tr>
      <w:tr w:rsidR="00FD7960" w14:paraId="412C3B11" w14:textId="77777777" w:rsidTr="009727BE">
        <w:tc>
          <w:tcPr>
            <w:tcW w:w="988" w:type="dxa"/>
          </w:tcPr>
          <w:p w14:paraId="2A51728B" w14:textId="0DDF7916" w:rsidR="00FD7960" w:rsidRDefault="00FD7960" w:rsidP="00FD7960">
            <w:pPr>
              <w:jc w:val="center"/>
            </w:pPr>
            <w:r w:rsidRPr="00E03652">
              <w:t>6</w:t>
            </w:r>
          </w:p>
        </w:tc>
        <w:tc>
          <w:tcPr>
            <w:tcW w:w="5247" w:type="dxa"/>
            <w:vAlign w:val="center"/>
          </w:tcPr>
          <w:p w14:paraId="11A3FCEA" w14:textId="6FEB139B" w:rsidR="00FD7960" w:rsidRPr="004B5DA9" w:rsidRDefault="00FD7960" w:rsidP="00FD7960">
            <w:r w:rsidRPr="004B5DA9">
              <w:rPr>
                <w:rFonts w:ascii="Calibri" w:hAnsi="Calibri" w:cs="Calibri"/>
                <w:color w:val="000000"/>
              </w:rPr>
              <w:t>Propan butan w butlach 11 kg</w:t>
            </w:r>
          </w:p>
        </w:tc>
        <w:tc>
          <w:tcPr>
            <w:tcW w:w="1137" w:type="dxa"/>
          </w:tcPr>
          <w:p w14:paraId="5B2A5C3F" w14:textId="285C1945" w:rsidR="00FD7960" w:rsidRPr="004B5DA9" w:rsidRDefault="00FD7960" w:rsidP="00FD7960">
            <w:pPr>
              <w:jc w:val="center"/>
            </w:pPr>
            <w:r w:rsidRPr="004B5DA9">
              <w:t>szt.</w:t>
            </w:r>
          </w:p>
        </w:tc>
        <w:tc>
          <w:tcPr>
            <w:tcW w:w="1695" w:type="dxa"/>
          </w:tcPr>
          <w:p w14:paraId="0321C26B" w14:textId="70423E8F" w:rsidR="00FD7960" w:rsidRPr="004B5DA9" w:rsidRDefault="00FD7960" w:rsidP="00FD7960">
            <w:pPr>
              <w:jc w:val="center"/>
            </w:pPr>
            <w:r w:rsidRPr="004B5DA9">
              <w:t>10</w:t>
            </w:r>
          </w:p>
        </w:tc>
      </w:tr>
      <w:tr w:rsidR="00FD7960" w14:paraId="49FFF40A" w14:textId="77777777" w:rsidTr="009727BE">
        <w:tc>
          <w:tcPr>
            <w:tcW w:w="988" w:type="dxa"/>
          </w:tcPr>
          <w:p w14:paraId="0066DF26" w14:textId="6C9799FC" w:rsidR="00FD7960" w:rsidRDefault="00FD7960" w:rsidP="00FD7960">
            <w:pPr>
              <w:jc w:val="center"/>
            </w:pPr>
            <w:r w:rsidRPr="00E03652">
              <w:t>7</w:t>
            </w:r>
          </w:p>
        </w:tc>
        <w:tc>
          <w:tcPr>
            <w:tcW w:w="5247" w:type="dxa"/>
            <w:vAlign w:val="center"/>
          </w:tcPr>
          <w:p w14:paraId="058B630A" w14:textId="3866F3A1" w:rsidR="00FD7960" w:rsidRPr="004B5DA9" w:rsidRDefault="00FD7960" w:rsidP="00FD7960">
            <w:r w:rsidRPr="004B5DA9">
              <w:rPr>
                <w:rFonts w:ascii="Calibri" w:hAnsi="Calibri" w:cs="Calibri"/>
                <w:color w:val="000000"/>
              </w:rPr>
              <w:t>Propan butan w butlach 33 kg</w:t>
            </w:r>
          </w:p>
        </w:tc>
        <w:tc>
          <w:tcPr>
            <w:tcW w:w="1137" w:type="dxa"/>
          </w:tcPr>
          <w:p w14:paraId="4F632CE2" w14:textId="609D2EBE" w:rsidR="00FD7960" w:rsidRPr="004B5DA9" w:rsidRDefault="00FD7960" w:rsidP="00FD7960">
            <w:pPr>
              <w:jc w:val="center"/>
            </w:pPr>
            <w:r w:rsidRPr="004B5DA9">
              <w:t>szt.</w:t>
            </w:r>
          </w:p>
        </w:tc>
        <w:tc>
          <w:tcPr>
            <w:tcW w:w="1695" w:type="dxa"/>
          </w:tcPr>
          <w:p w14:paraId="2ABDAF6F" w14:textId="09172544" w:rsidR="00FD7960" w:rsidRPr="004B5DA9" w:rsidRDefault="00FD7960" w:rsidP="00FD7960">
            <w:pPr>
              <w:jc w:val="center"/>
            </w:pPr>
            <w:r w:rsidRPr="004B5DA9">
              <w:t>8</w:t>
            </w:r>
          </w:p>
        </w:tc>
      </w:tr>
      <w:tr w:rsidR="00FD7960" w14:paraId="6E5A571E" w14:textId="77777777" w:rsidTr="009727BE">
        <w:tc>
          <w:tcPr>
            <w:tcW w:w="988" w:type="dxa"/>
          </w:tcPr>
          <w:p w14:paraId="137CBE6E" w14:textId="1961D648" w:rsidR="00FD7960" w:rsidRDefault="00FD7960" w:rsidP="00FD7960">
            <w:pPr>
              <w:jc w:val="center"/>
            </w:pPr>
            <w:r w:rsidRPr="00A10082">
              <w:t>8</w:t>
            </w:r>
          </w:p>
        </w:tc>
        <w:tc>
          <w:tcPr>
            <w:tcW w:w="5247" w:type="dxa"/>
            <w:vAlign w:val="center"/>
          </w:tcPr>
          <w:p w14:paraId="33A24745" w14:textId="57FD46F1" w:rsidR="00FD7960" w:rsidRPr="004B5DA9" w:rsidRDefault="00FD7960" w:rsidP="00FD7960">
            <w:r w:rsidRPr="004B5DA9">
              <w:rPr>
                <w:rFonts w:ascii="Calibri" w:hAnsi="Calibri" w:cs="Calibri"/>
                <w:color w:val="000000"/>
              </w:rPr>
              <w:t>Sprężone powietrze w butlach 40 L, 150 bar</w:t>
            </w:r>
          </w:p>
        </w:tc>
        <w:tc>
          <w:tcPr>
            <w:tcW w:w="1137" w:type="dxa"/>
          </w:tcPr>
          <w:p w14:paraId="7394FC94" w14:textId="2A976FF5" w:rsidR="00FD7960" w:rsidRPr="004B5DA9" w:rsidRDefault="00FD7960" w:rsidP="00FD7960">
            <w:pPr>
              <w:jc w:val="center"/>
            </w:pPr>
            <w:r w:rsidRPr="004B5DA9">
              <w:t>szt.</w:t>
            </w:r>
          </w:p>
        </w:tc>
        <w:tc>
          <w:tcPr>
            <w:tcW w:w="1695" w:type="dxa"/>
          </w:tcPr>
          <w:p w14:paraId="35AAA3CA" w14:textId="0EAECCC5" w:rsidR="00FD7960" w:rsidRPr="004B5DA9" w:rsidRDefault="00FD7960" w:rsidP="00FD7960">
            <w:pPr>
              <w:jc w:val="center"/>
            </w:pPr>
            <w:r w:rsidRPr="004B5DA9">
              <w:t>34</w:t>
            </w:r>
          </w:p>
        </w:tc>
      </w:tr>
      <w:tr w:rsidR="00FD7960" w14:paraId="7FBA483C" w14:textId="77777777" w:rsidTr="009727BE">
        <w:tc>
          <w:tcPr>
            <w:tcW w:w="988" w:type="dxa"/>
          </w:tcPr>
          <w:p w14:paraId="70C4A4A5" w14:textId="24AF7AC6" w:rsidR="00FD7960" w:rsidRDefault="00FD7960" w:rsidP="00FD7960">
            <w:pPr>
              <w:jc w:val="center"/>
            </w:pPr>
            <w:r w:rsidRPr="00A10082">
              <w:t>9</w:t>
            </w:r>
          </w:p>
        </w:tc>
        <w:tc>
          <w:tcPr>
            <w:tcW w:w="5247" w:type="dxa"/>
            <w:vAlign w:val="center"/>
          </w:tcPr>
          <w:p w14:paraId="42ED3BA3" w14:textId="62F24EF9" w:rsidR="00FD7960" w:rsidRPr="004B5DA9" w:rsidRDefault="00FD7960" w:rsidP="00FD7960">
            <w:r w:rsidRPr="004B5DA9">
              <w:rPr>
                <w:rFonts w:ascii="Calibri" w:hAnsi="Calibri" w:cs="Calibri"/>
                <w:color w:val="000000"/>
              </w:rPr>
              <w:t>Tlen techniczny w wiązkach (12 szt. butli)</w:t>
            </w:r>
          </w:p>
        </w:tc>
        <w:tc>
          <w:tcPr>
            <w:tcW w:w="1137" w:type="dxa"/>
          </w:tcPr>
          <w:p w14:paraId="2215B30F" w14:textId="04CC8326" w:rsidR="00FD7960" w:rsidRPr="004B5DA9" w:rsidRDefault="00FD7960" w:rsidP="00FD7960">
            <w:pPr>
              <w:jc w:val="center"/>
            </w:pPr>
            <w:r w:rsidRPr="004B5DA9">
              <w:t>m</w:t>
            </w:r>
            <w:r w:rsidRPr="004B5DA9">
              <w:rPr>
                <w:vertAlign w:val="superscript"/>
              </w:rPr>
              <w:t>3</w:t>
            </w:r>
          </w:p>
        </w:tc>
        <w:tc>
          <w:tcPr>
            <w:tcW w:w="1695" w:type="dxa"/>
          </w:tcPr>
          <w:p w14:paraId="35830DEF" w14:textId="34CFF05E" w:rsidR="00FD7960" w:rsidRPr="004B5DA9" w:rsidRDefault="00FD7960" w:rsidP="00FD7960">
            <w:pPr>
              <w:jc w:val="center"/>
            </w:pPr>
            <w:r w:rsidRPr="004B5DA9">
              <w:t>1 284</w:t>
            </w:r>
          </w:p>
        </w:tc>
      </w:tr>
      <w:tr w:rsidR="00FD7960" w14:paraId="637369A1" w14:textId="77777777" w:rsidTr="009727BE">
        <w:tc>
          <w:tcPr>
            <w:tcW w:w="988" w:type="dxa"/>
          </w:tcPr>
          <w:p w14:paraId="287231C4" w14:textId="15701B8F" w:rsidR="00FD7960" w:rsidRDefault="00FD7960" w:rsidP="00FD7960">
            <w:pPr>
              <w:jc w:val="center"/>
            </w:pPr>
            <w:r w:rsidRPr="00A10082">
              <w:t>10</w:t>
            </w:r>
          </w:p>
        </w:tc>
        <w:tc>
          <w:tcPr>
            <w:tcW w:w="5247" w:type="dxa"/>
            <w:vAlign w:val="center"/>
          </w:tcPr>
          <w:p w14:paraId="3FEBEB5E" w14:textId="28451C65" w:rsidR="00FD7960" w:rsidRPr="004B5DA9" w:rsidRDefault="00FD7960" w:rsidP="00FD7960">
            <w:r w:rsidRPr="004B5DA9">
              <w:rPr>
                <w:rFonts w:ascii="Calibri" w:hAnsi="Calibri" w:cs="Calibri"/>
                <w:color w:val="000000"/>
              </w:rPr>
              <w:t>Tlen techniczny  150 bar</w:t>
            </w:r>
          </w:p>
        </w:tc>
        <w:tc>
          <w:tcPr>
            <w:tcW w:w="1137" w:type="dxa"/>
          </w:tcPr>
          <w:p w14:paraId="58B153B5" w14:textId="7E5F04C9" w:rsidR="00FD7960" w:rsidRPr="004B5DA9" w:rsidRDefault="00FD7960" w:rsidP="00FD7960">
            <w:pPr>
              <w:jc w:val="center"/>
            </w:pPr>
            <w:r w:rsidRPr="004B5DA9">
              <w:t>szt.</w:t>
            </w:r>
          </w:p>
        </w:tc>
        <w:tc>
          <w:tcPr>
            <w:tcW w:w="1695" w:type="dxa"/>
          </w:tcPr>
          <w:p w14:paraId="25E52970" w14:textId="1E4798C5" w:rsidR="00FD7960" w:rsidRPr="004B5DA9" w:rsidRDefault="00FD7960" w:rsidP="00FD7960">
            <w:pPr>
              <w:jc w:val="center"/>
            </w:pPr>
            <w:r w:rsidRPr="004B5DA9">
              <w:t>2</w:t>
            </w:r>
          </w:p>
        </w:tc>
      </w:tr>
      <w:tr w:rsidR="00FD7960" w14:paraId="54374950" w14:textId="77777777" w:rsidTr="009727BE">
        <w:tc>
          <w:tcPr>
            <w:tcW w:w="988" w:type="dxa"/>
          </w:tcPr>
          <w:p w14:paraId="5DA82B50" w14:textId="2DA932C3" w:rsidR="00FD7960" w:rsidRDefault="00FD7960" w:rsidP="00FD7960">
            <w:pPr>
              <w:jc w:val="center"/>
            </w:pPr>
            <w:r w:rsidRPr="00A10082">
              <w:t>11</w:t>
            </w:r>
          </w:p>
        </w:tc>
        <w:tc>
          <w:tcPr>
            <w:tcW w:w="5247" w:type="dxa"/>
            <w:vAlign w:val="center"/>
          </w:tcPr>
          <w:p w14:paraId="17929680" w14:textId="4C40A1CA" w:rsidR="00FD7960" w:rsidRPr="004B5DA9" w:rsidRDefault="004B5DA9" w:rsidP="00FD7960">
            <w:r w:rsidRPr="004B5DA9">
              <w:rPr>
                <w:rFonts w:ascii="Calibri" w:hAnsi="Calibri" w:cs="Calibri"/>
                <w:color w:val="000000"/>
              </w:rPr>
              <w:t>Tlen czysty</w:t>
            </w:r>
          </w:p>
        </w:tc>
        <w:tc>
          <w:tcPr>
            <w:tcW w:w="1137" w:type="dxa"/>
          </w:tcPr>
          <w:p w14:paraId="6DA45855" w14:textId="4E29CE50" w:rsidR="00FD7960" w:rsidRPr="004B5DA9" w:rsidRDefault="004B5DA9" w:rsidP="00FD7960">
            <w:pPr>
              <w:jc w:val="center"/>
            </w:pPr>
            <w:r w:rsidRPr="004B5DA9">
              <w:t>m</w:t>
            </w:r>
            <w:r w:rsidRPr="004B5DA9">
              <w:rPr>
                <w:vertAlign w:val="superscript"/>
              </w:rPr>
              <w:t>3</w:t>
            </w:r>
          </w:p>
        </w:tc>
        <w:tc>
          <w:tcPr>
            <w:tcW w:w="1695" w:type="dxa"/>
          </w:tcPr>
          <w:p w14:paraId="54DD98AF" w14:textId="308553E3" w:rsidR="00FD7960" w:rsidRPr="004B5DA9" w:rsidRDefault="004B5DA9" w:rsidP="00FD7960">
            <w:pPr>
              <w:jc w:val="center"/>
            </w:pPr>
            <w:r w:rsidRPr="004B5DA9">
              <w:t>184</w:t>
            </w:r>
          </w:p>
        </w:tc>
      </w:tr>
      <w:tr w:rsidR="00FD7960" w14:paraId="30CB4CD5" w14:textId="77777777" w:rsidTr="009727BE">
        <w:tc>
          <w:tcPr>
            <w:tcW w:w="988" w:type="dxa"/>
          </w:tcPr>
          <w:p w14:paraId="680476CC" w14:textId="09EE7B86" w:rsidR="00FD7960" w:rsidRDefault="00FD7960" w:rsidP="00FD7960">
            <w:pPr>
              <w:jc w:val="center"/>
            </w:pPr>
            <w:r w:rsidRPr="00E03652">
              <w:t>12</w:t>
            </w:r>
          </w:p>
        </w:tc>
        <w:tc>
          <w:tcPr>
            <w:tcW w:w="5247" w:type="dxa"/>
            <w:vAlign w:val="center"/>
          </w:tcPr>
          <w:p w14:paraId="0E4E702A" w14:textId="39F3D239" w:rsidR="00FD7960" w:rsidRPr="004B5DA9" w:rsidRDefault="004B5DA9" w:rsidP="00FD7960">
            <w:r w:rsidRPr="004B5DA9">
              <w:t>Hel</w:t>
            </w:r>
          </w:p>
        </w:tc>
        <w:tc>
          <w:tcPr>
            <w:tcW w:w="1137" w:type="dxa"/>
          </w:tcPr>
          <w:p w14:paraId="7231BEFE" w14:textId="565EB46C" w:rsidR="00FD7960" w:rsidRPr="004B5DA9" w:rsidRDefault="004B5DA9" w:rsidP="00FD7960">
            <w:pPr>
              <w:jc w:val="center"/>
            </w:pPr>
            <w:r w:rsidRPr="004B5DA9">
              <w:t>m</w:t>
            </w:r>
            <w:r w:rsidRPr="004B5DA9">
              <w:rPr>
                <w:vertAlign w:val="superscript"/>
              </w:rPr>
              <w:t>3</w:t>
            </w:r>
          </w:p>
        </w:tc>
        <w:tc>
          <w:tcPr>
            <w:tcW w:w="1695" w:type="dxa"/>
          </w:tcPr>
          <w:p w14:paraId="7978F7E7" w14:textId="1D7A156F" w:rsidR="00FD7960" w:rsidRPr="004B5DA9" w:rsidRDefault="004B5DA9" w:rsidP="004B5DA9">
            <w:pPr>
              <w:jc w:val="center"/>
            </w:pPr>
            <w:r w:rsidRPr="004B5DA9">
              <w:rPr>
                <w:rFonts w:ascii="Calibri" w:hAnsi="Calibri" w:cs="Calibri"/>
                <w:color w:val="000000"/>
              </w:rPr>
              <w:t>32,1</w:t>
            </w:r>
          </w:p>
        </w:tc>
      </w:tr>
      <w:tr w:rsidR="00FD7960" w14:paraId="0ED15B7C" w14:textId="77777777" w:rsidTr="00F005D2">
        <w:tc>
          <w:tcPr>
            <w:tcW w:w="988" w:type="dxa"/>
          </w:tcPr>
          <w:p w14:paraId="6B3A01BC" w14:textId="1A76DEC5" w:rsidR="00FD7960" w:rsidRDefault="00FD7960" w:rsidP="00FD7960">
            <w:pPr>
              <w:jc w:val="center"/>
            </w:pPr>
            <w:r w:rsidRPr="00A10082">
              <w:t>13</w:t>
            </w:r>
          </w:p>
        </w:tc>
        <w:tc>
          <w:tcPr>
            <w:tcW w:w="5247" w:type="dxa"/>
            <w:vAlign w:val="center"/>
          </w:tcPr>
          <w:p w14:paraId="2B618BE6" w14:textId="6AB0882C" w:rsidR="00FD7960" w:rsidRPr="004B5DA9" w:rsidRDefault="00FD7960" w:rsidP="00FD7960">
            <w:r w:rsidRPr="004B5DA9">
              <w:rPr>
                <w:rFonts w:ascii="Calibri" w:hAnsi="Calibri" w:cs="Calibri"/>
                <w:color w:val="000000"/>
              </w:rPr>
              <w:t>Wodór techniczny(4.0) min.99,99%  150 bar</w:t>
            </w:r>
          </w:p>
        </w:tc>
        <w:tc>
          <w:tcPr>
            <w:tcW w:w="1137" w:type="dxa"/>
          </w:tcPr>
          <w:p w14:paraId="5840C11B" w14:textId="689FFBCF" w:rsidR="00FD7960" w:rsidRPr="004B5DA9" w:rsidRDefault="00FD7960" w:rsidP="00FD7960">
            <w:pPr>
              <w:jc w:val="center"/>
            </w:pPr>
            <w:r w:rsidRPr="004B5DA9">
              <w:t>m</w:t>
            </w:r>
            <w:r w:rsidRPr="004B5DA9">
              <w:rPr>
                <w:vertAlign w:val="superscript"/>
              </w:rPr>
              <w:t>3</w:t>
            </w:r>
          </w:p>
        </w:tc>
        <w:tc>
          <w:tcPr>
            <w:tcW w:w="1695" w:type="dxa"/>
            <w:vAlign w:val="center"/>
          </w:tcPr>
          <w:p w14:paraId="473D1EBF" w14:textId="44C95A3C" w:rsidR="00FD7960" w:rsidRPr="004B5DA9" w:rsidRDefault="00FD7960" w:rsidP="00FD7960">
            <w:pPr>
              <w:jc w:val="center"/>
            </w:pPr>
            <w:r w:rsidRPr="004B5DA9">
              <w:t>1</w:t>
            </w:r>
            <w:r w:rsidR="004B5DA9" w:rsidRPr="004B5DA9">
              <w:t>6</w:t>
            </w:r>
            <w:r w:rsidRPr="004B5DA9">
              <w:t xml:space="preserve"> 000</w:t>
            </w:r>
          </w:p>
        </w:tc>
      </w:tr>
      <w:tr w:rsidR="004303B1" w14:paraId="20F6CB90" w14:textId="77777777" w:rsidTr="00F005D2">
        <w:tc>
          <w:tcPr>
            <w:tcW w:w="988" w:type="dxa"/>
          </w:tcPr>
          <w:p w14:paraId="5AFBFC8D" w14:textId="1ADDA5C7" w:rsidR="004303B1" w:rsidRPr="00A10082" w:rsidRDefault="004303B1" w:rsidP="00FD7960">
            <w:pPr>
              <w:jc w:val="center"/>
            </w:pPr>
            <w:r>
              <w:t>14</w:t>
            </w:r>
          </w:p>
        </w:tc>
        <w:tc>
          <w:tcPr>
            <w:tcW w:w="5247" w:type="dxa"/>
            <w:vAlign w:val="center"/>
          </w:tcPr>
          <w:p w14:paraId="1014A363" w14:textId="1CA5DC7A" w:rsidR="004303B1" w:rsidRPr="004B5DA9" w:rsidRDefault="004303B1" w:rsidP="00FD7960">
            <w:pPr>
              <w:rPr>
                <w:rFonts w:ascii="Calibri" w:hAnsi="Calibri" w:cs="Calibri"/>
                <w:color w:val="000000"/>
              </w:rPr>
            </w:pPr>
            <w:r>
              <w:rPr>
                <w:rFonts w:ascii="Calibri" w:hAnsi="Calibri" w:cs="Calibri"/>
                <w:color w:val="000000"/>
              </w:rPr>
              <w:t xml:space="preserve">Mieszanka gazów </w:t>
            </w:r>
            <w:r w:rsidRPr="004303B1">
              <w:rPr>
                <w:rFonts w:ascii="Calibri" w:hAnsi="Calibri" w:cs="Calibri"/>
                <w:color w:val="000000"/>
              </w:rPr>
              <w:t>Argon</w:t>
            </w:r>
            <w:r w:rsidR="00A81CEF">
              <w:rPr>
                <w:rFonts w:ascii="Calibri" w:hAnsi="Calibri" w:cs="Calibri"/>
                <w:color w:val="000000"/>
              </w:rPr>
              <w:t xml:space="preserve"> </w:t>
            </w:r>
            <w:r w:rsidRPr="004303B1">
              <w:rPr>
                <w:rFonts w:ascii="Calibri" w:hAnsi="Calibri" w:cs="Calibri"/>
                <w:color w:val="000000"/>
              </w:rPr>
              <w:t>82% CO</w:t>
            </w:r>
            <w:r w:rsidRPr="00A81CEF">
              <w:rPr>
                <w:rFonts w:ascii="Calibri" w:hAnsi="Calibri" w:cs="Calibri"/>
                <w:color w:val="000000"/>
                <w:vertAlign w:val="superscript"/>
              </w:rPr>
              <w:t>2</w:t>
            </w:r>
            <w:r w:rsidRPr="004303B1">
              <w:rPr>
                <w:rFonts w:ascii="Calibri" w:hAnsi="Calibri" w:cs="Calibri"/>
                <w:color w:val="000000"/>
              </w:rPr>
              <w:t xml:space="preserve"> 18% </w:t>
            </w:r>
            <w:r w:rsidR="00C070C2">
              <w:rPr>
                <w:rFonts w:ascii="Calibri" w:hAnsi="Calibri" w:cs="Calibri"/>
                <w:color w:val="000000"/>
              </w:rPr>
              <w:t>(8L)</w:t>
            </w:r>
          </w:p>
        </w:tc>
        <w:tc>
          <w:tcPr>
            <w:tcW w:w="1137" w:type="dxa"/>
          </w:tcPr>
          <w:p w14:paraId="02CCD19A" w14:textId="42057742" w:rsidR="004303B1" w:rsidRPr="004B5DA9" w:rsidRDefault="00C070C2" w:rsidP="00FD7960">
            <w:pPr>
              <w:jc w:val="center"/>
            </w:pPr>
            <w:r>
              <w:t>Szt.</w:t>
            </w:r>
          </w:p>
        </w:tc>
        <w:tc>
          <w:tcPr>
            <w:tcW w:w="1695" w:type="dxa"/>
            <w:vAlign w:val="center"/>
          </w:tcPr>
          <w:p w14:paraId="0691C31C" w14:textId="35414B2A" w:rsidR="004303B1" w:rsidRPr="004B5DA9" w:rsidRDefault="004303B1" w:rsidP="00FD7960">
            <w:pPr>
              <w:jc w:val="center"/>
            </w:pPr>
            <w:r>
              <w:t>12</w:t>
            </w:r>
          </w:p>
        </w:tc>
      </w:tr>
      <w:tr w:rsidR="00A81CEF" w14:paraId="4926321F" w14:textId="77777777" w:rsidTr="00F005D2">
        <w:tc>
          <w:tcPr>
            <w:tcW w:w="988" w:type="dxa"/>
          </w:tcPr>
          <w:p w14:paraId="1110E446" w14:textId="7AE7C833" w:rsidR="00A81CEF" w:rsidRDefault="00A81CEF" w:rsidP="00FD7960">
            <w:pPr>
              <w:jc w:val="center"/>
            </w:pPr>
            <w:r>
              <w:t>15</w:t>
            </w:r>
          </w:p>
        </w:tc>
        <w:tc>
          <w:tcPr>
            <w:tcW w:w="5247" w:type="dxa"/>
            <w:vAlign w:val="center"/>
          </w:tcPr>
          <w:p w14:paraId="50120A13" w14:textId="3F50B3F6" w:rsidR="00A81CEF" w:rsidRDefault="00A81CEF" w:rsidP="00FD7960">
            <w:pPr>
              <w:rPr>
                <w:rFonts w:ascii="Calibri" w:hAnsi="Calibri" w:cs="Calibri"/>
                <w:color w:val="000000"/>
              </w:rPr>
            </w:pPr>
            <w:r>
              <w:rPr>
                <w:rFonts w:ascii="Calibri" w:hAnsi="Calibri" w:cs="Calibri"/>
                <w:color w:val="000000"/>
              </w:rPr>
              <w:t>Napełnianie Butle CO</w:t>
            </w:r>
            <w:r w:rsidRPr="00A81CEF">
              <w:rPr>
                <w:rFonts w:ascii="Calibri" w:hAnsi="Calibri" w:cs="Calibri"/>
                <w:color w:val="000000"/>
                <w:vertAlign w:val="superscript"/>
              </w:rPr>
              <w:t>2</w:t>
            </w:r>
            <w:r>
              <w:rPr>
                <w:rFonts w:ascii="Calibri" w:hAnsi="Calibri" w:cs="Calibri"/>
                <w:color w:val="000000"/>
              </w:rPr>
              <w:t xml:space="preserve"> (5kg)</w:t>
            </w:r>
          </w:p>
        </w:tc>
        <w:tc>
          <w:tcPr>
            <w:tcW w:w="1137" w:type="dxa"/>
          </w:tcPr>
          <w:p w14:paraId="5F196107" w14:textId="46C9B589" w:rsidR="00A81CEF" w:rsidRDefault="00A81CEF" w:rsidP="00FD7960">
            <w:pPr>
              <w:jc w:val="center"/>
            </w:pPr>
            <w:r>
              <w:t>kg</w:t>
            </w:r>
          </w:p>
        </w:tc>
        <w:tc>
          <w:tcPr>
            <w:tcW w:w="1695" w:type="dxa"/>
            <w:vAlign w:val="center"/>
          </w:tcPr>
          <w:p w14:paraId="6BAC397C" w14:textId="337D590D" w:rsidR="00A81CEF" w:rsidRDefault="00C070C2" w:rsidP="00FD7960">
            <w:pPr>
              <w:jc w:val="center"/>
            </w:pPr>
            <w:r>
              <w:t>1500</w:t>
            </w:r>
          </w:p>
        </w:tc>
      </w:tr>
      <w:tr w:rsidR="00A81CEF" w14:paraId="558EEAC3" w14:textId="77777777" w:rsidTr="00F005D2">
        <w:tc>
          <w:tcPr>
            <w:tcW w:w="988" w:type="dxa"/>
          </w:tcPr>
          <w:p w14:paraId="12C0F826" w14:textId="7EA8A228" w:rsidR="00A81CEF" w:rsidRDefault="00A81CEF" w:rsidP="00FD7960">
            <w:pPr>
              <w:jc w:val="center"/>
            </w:pPr>
            <w:r>
              <w:t>16</w:t>
            </w:r>
          </w:p>
        </w:tc>
        <w:tc>
          <w:tcPr>
            <w:tcW w:w="5247" w:type="dxa"/>
            <w:vAlign w:val="center"/>
          </w:tcPr>
          <w:p w14:paraId="0FFC7C16" w14:textId="53BBFCD0" w:rsidR="00A81CEF" w:rsidRDefault="00A81CEF" w:rsidP="00FD7960">
            <w:pPr>
              <w:rPr>
                <w:rFonts w:ascii="Calibri" w:hAnsi="Calibri" w:cs="Calibri"/>
                <w:color w:val="000000"/>
              </w:rPr>
            </w:pPr>
            <w:r>
              <w:rPr>
                <w:rFonts w:ascii="Calibri" w:hAnsi="Calibri" w:cs="Calibri"/>
                <w:color w:val="000000"/>
              </w:rPr>
              <w:t>Napełnianie Butle Azot N</w:t>
            </w:r>
          </w:p>
        </w:tc>
        <w:tc>
          <w:tcPr>
            <w:tcW w:w="1137" w:type="dxa"/>
          </w:tcPr>
          <w:p w14:paraId="643106E5" w14:textId="59779B58" w:rsidR="00A81CEF" w:rsidRDefault="00A81CEF" w:rsidP="00FD7960">
            <w:pPr>
              <w:jc w:val="center"/>
            </w:pPr>
            <w:r w:rsidRPr="004B5DA9">
              <w:t>m</w:t>
            </w:r>
            <w:r w:rsidRPr="004B5DA9">
              <w:rPr>
                <w:vertAlign w:val="superscript"/>
              </w:rPr>
              <w:t>3</w:t>
            </w:r>
          </w:p>
        </w:tc>
        <w:tc>
          <w:tcPr>
            <w:tcW w:w="1695" w:type="dxa"/>
            <w:vAlign w:val="center"/>
          </w:tcPr>
          <w:p w14:paraId="47E27428" w14:textId="74D0E6C2" w:rsidR="00A81CEF" w:rsidRDefault="00C070C2" w:rsidP="00FD7960">
            <w:pPr>
              <w:jc w:val="center"/>
            </w:pPr>
            <w:r>
              <w:t>400</w:t>
            </w:r>
          </w:p>
        </w:tc>
      </w:tr>
    </w:tbl>
    <w:p w14:paraId="4C89DEC8" w14:textId="596804F9" w:rsidR="0077300C" w:rsidRDefault="0077300C"/>
    <w:p w14:paraId="407D5FCF" w14:textId="2C4A73FE" w:rsidR="004303B1" w:rsidRDefault="004303B1">
      <w:r>
        <w:t>Dodatkowo wykonawca przedstawi ceny netto jednostkowo za transport. Jeśli koszt dostawy jest uzależniony od ilości butli np. szt. lub paleta należy to odpowiednio opisać,</w:t>
      </w:r>
      <w:r w:rsidR="00A81CEF">
        <w:t xml:space="preserve"> oraz koszty w przypadku napełniania butli w przypadku naprawy lub legalizacji.</w:t>
      </w:r>
    </w:p>
    <w:p w14:paraId="57313551" w14:textId="77777777" w:rsidR="007030EB" w:rsidRDefault="007030EB" w:rsidP="007030EB">
      <w:pPr>
        <w:pStyle w:val="NormalnyWeb"/>
        <w:spacing w:before="0" w:beforeAutospacing="0" w:after="120" w:afterAutospacing="0"/>
        <w:ind w:left="-218" w:hanging="360"/>
        <w:jc w:val="center"/>
      </w:pPr>
      <w:r>
        <w:rPr>
          <w:rFonts w:ascii="Arial" w:hAnsi="Arial" w:cs="Arial"/>
          <w:b/>
          <w:bCs/>
          <w:color w:val="000000"/>
          <w:sz w:val="20"/>
          <w:szCs w:val="20"/>
          <w:shd w:val="clear" w:color="auto" w:fill="FFFFFF"/>
        </w:rPr>
        <w:t>Dzierżawa butli do gazów technicznych i palet do transportu butli do</w:t>
      </w:r>
      <w:r w:rsidRPr="00787104">
        <w:rPr>
          <w:rFonts w:ascii="Arial" w:hAnsi="Arial" w:cs="Arial"/>
          <w:b/>
          <w:bCs/>
          <w:color w:val="000000"/>
          <w:sz w:val="20"/>
          <w:szCs w:val="20"/>
          <w:shd w:val="clear" w:color="auto" w:fill="FFFFFF"/>
        </w:rPr>
        <w:t xml:space="preserve"> gazów</w:t>
      </w:r>
      <w:r>
        <w:rPr>
          <w:rFonts w:ascii="Arial" w:hAnsi="Arial" w:cs="Arial"/>
          <w:b/>
          <w:bCs/>
          <w:color w:val="000000"/>
          <w:sz w:val="20"/>
          <w:szCs w:val="20"/>
          <w:shd w:val="clear" w:color="auto" w:fill="FFFFFF"/>
        </w:rPr>
        <w:t xml:space="preserve"> technicznych</w:t>
      </w:r>
    </w:p>
    <w:p w14:paraId="15D74F6D" w14:textId="29BFD86B" w:rsidR="007030EB" w:rsidRDefault="007030EB" w:rsidP="007030EB">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rPr>
      </w:pPr>
      <w:r>
        <w:rPr>
          <w:rFonts w:ascii="Arial" w:hAnsi="Arial" w:cs="Arial"/>
          <w:color w:val="000000"/>
          <w:sz w:val="20"/>
          <w:szCs w:val="20"/>
          <w:shd w:val="clear" w:color="auto" w:fill="FFFFFF"/>
        </w:rPr>
        <w:t>Wykonawca zobowiązuje się wydzierżawić Zamawiającemu butle do gazów technicznych i palety</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do transportu butli do gazów technicznych w ilościach zaspakajających potrzeby Zamawiającego.</w:t>
      </w:r>
    </w:p>
    <w:p w14:paraId="000ECAC3" w14:textId="01ABECC1" w:rsidR="007030EB" w:rsidRDefault="007030EB" w:rsidP="007030EB">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rPr>
      </w:pPr>
      <w:r>
        <w:rPr>
          <w:rFonts w:ascii="Arial" w:hAnsi="Arial" w:cs="Arial"/>
          <w:color w:val="000000"/>
          <w:sz w:val="20"/>
          <w:szCs w:val="20"/>
          <w:shd w:val="clear" w:color="auto" w:fill="FFFFFF"/>
        </w:rPr>
        <w:t>Przedmiotem obrotu będą wyłącznie butle do gazów technicznych i palety do transportu butli</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dzierżawione</w:t>
      </w:r>
      <w:r w:rsidR="00787104">
        <w:rPr>
          <w:rFonts w:ascii="Arial" w:hAnsi="Arial" w:cs="Arial"/>
          <w:color w:val="000000"/>
          <w:sz w:val="20"/>
          <w:szCs w:val="20"/>
          <w:shd w:val="clear" w:color="auto" w:fill="FFFFFF"/>
        </w:rPr>
        <w:t>.</w:t>
      </w:r>
    </w:p>
    <w:p w14:paraId="52855D3A" w14:textId="77777777" w:rsidR="007030EB" w:rsidRPr="004303B1" w:rsidRDefault="007030EB" w:rsidP="007030EB">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rPr>
      </w:pPr>
      <w:r>
        <w:rPr>
          <w:rFonts w:ascii="Arial" w:hAnsi="Arial" w:cs="Arial"/>
          <w:color w:val="000000"/>
          <w:sz w:val="20"/>
          <w:szCs w:val="20"/>
          <w:shd w:val="clear" w:color="auto" w:fill="FFFFFF"/>
        </w:rPr>
        <w:t>W przypadku zniszczenia, utraty, bądź uszkodzenia dzierżawionej butli Zamawiający zobowiązuje się zapłacić Wykonawcy odszkodowanie w wysokości zakupu nowej butli wg ceny jej producenta obowiązującej w dniu stwierdzenia szkody lub zniszczenia butli, powiększonej o koszty zakupu i transportu.</w:t>
      </w:r>
    </w:p>
    <w:p w14:paraId="7ADB67AD" w14:textId="4F46B94F" w:rsidR="004303B1" w:rsidRPr="004303B1" w:rsidRDefault="004303B1" w:rsidP="004303B1">
      <w:pPr>
        <w:pStyle w:val="NormalnyWeb"/>
        <w:numPr>
          <w:ilvl w:val="0"/>
          <w:numId w:val="1"/>
        </w:numPr>
        <w:spacing w:before="0" w:beforeAutospacing="0" w:after="120" w:afterAutospacing="0"/>
        <w:ind w:left="1052" w:right="567"/>
        <w:jc w:val="both"/>
        <w:textAlignment w:val="baseline"/>
        <w:rPr>
          <w:rFonts w:ascii="Arial" w:hAnsi="Arial" w:cs="Arial"/>
          <w:color w:val="000000"/>
          <w:sz w:val="20"/>
          <w:szCs w:val="20"/>
        </w:rPr>
      </w:pPr>
      <w:r>
        <w:rPr>
          <w:rFonts w:ascii="Arial" w:hAnsi="Arial" w:cs="Arial"/>
          <w:color w:val="000000"/>
          <w:sz w:val="20"/>
          <w:szCs w:val="20"/>
          <w:shd w:val="clear" w:color="auto" w:fill="FFFFFF"/>
        </w:rPr>
        <w:t>W przypadku zniszczenia, utraty, bądź uszkodzenia butli przekazanej do napełnienia a będącej własnością Zamawiającego, Wykonawca zobowiązuje się zapłacić Zamawiającemu odszkodowanie w wysokości zakupu nowej butli wg ceny jej producenta obowiązującej w dniu stwierdzenia szkody lub zniszczenia butli.</w:t>
      </w:r>
    </w:p>
    <w:p w14:paraId="477C355A" w14:textId="1CF91F42" w:rsidR="007030EB" w:rsidRDefault="007030EB" w:rsidP="007030EB">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rPr>
      </w:pPr>
      <w:r>
        <w:rPr>
          <w:rFonts w:ascii="Arial" w:hAnsi="Arial" w:cs="Arial"/>
          <w:color w:val="000000"/>
          <w:sz w:val="20"/>
          <w:szCs w:val="20"/>
          <w:shd w:val="clear" w:color="auto" w:fill="FFFFFF"/>
        </w:rPr>
        <w:t>W przypadku zwrotu dzierżawionych butli niesprawnych technicznie, po upływie ważności</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legalizacji, bądź bez pozostawienia nadciśnienia właściwego dla rodzaju gazu, Zamawiający</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zostanie obciążony przez Wykonawcę kosztami przywrócenia właściwego stanu technicznego</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lub ponownej legalizacji. Wykonawca zobowiązuje się dostarczyć dzierżawione butle z minimum</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3 - miesięcznym okresem ważności.</w:t>
      </w:r>
    </w:p>
    <w:p w14:paraId="03178C00" w14:textId="1933A613" w:rsidR="007030EB" w:rsidRPr="004303B1" w:rsidRDefault="007030EB" w:rsidP="007030EB">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rPr>
      </w:pPr>
      <w:r>
        <w:rPr>
          <w:rFonts w:ascii="Arial" w:hAnsi="Arial" w:cs="Arial"/>
          <w:color w:val="000000"/>
          <w:sz w:val="20"/>
          <w:szCs w:val="20"/>
          <w:shd w:val="clear" w:color="auto" w:fill="FFFFFF"/>
        </w:rPr>
        <w:t>Wykonawca gwarantuje, że wprowadzone do obrotu butle gazowe stanowiące jego własność, są</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sprawne technicznie, posiadają ważną legalizację oraz są wyposażone w kołpaki zabezpieczające.</w:t>
      </w:r>
    </w:p>
    <w:p w14:paraId="1B4B5C9D" w14:textId="02F6D91C" w:rsidR="004303B1" w:rsidRPr="004303B1" w:rsidRDefault="004303B1" w:rsidP="004303B1">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rPr>
      </w:pPr>
      <w:r>
        <w:rPr>
          <w:rFonts w:ascii="Arial" w:hAnsi="Arial" w:cs="Arial"/>
          <w:color w:val="000000"/>
          <w:sz w:val="20"/>
          <w:szCs w:val="20"/>
          <w:shd w:val="clear" w:color="auto" w:fill="FFFFFF"/>
        </w:rPr>
        <w:t xml:space="preserve">W przypadku, gdy butle wprowadzone do obrotu a będące własnością Zamawiającego nie będą miały nadciśnienia właściwego dla rodzaju gazu, będą </w:t>
      </w:r>
      <w:r>
        <w:rPr>
          <w:rFonts w:ascii="Arial" w:hAnsi="Arial" w:cs="Arial"/>
          <w:color w:val="000000"/>
          <w:sz w:val="20"/>
          <w:szCs w:val="20"/>
          <w:shd w:val="clear" w:color="auto" w:fill="FFFFFF"/>
        </w:rPr>
        <w:lastRenderedPageBreak/>
        <w:t>niesprawne technicznie bądź upłynie okres ważności ich legalizacji Wykonawca może odmówić przyjęcia ich do obrotu. Za zgodą Zamawiającego może obciążyć go kosztami przywrócenia właściwego stanu technicznego butli, lub ponownej jej legalizacji.</w:t>
      </w:r>
    </w:p>
    <w:p w14:paraId="1415F949" w14:textId="77777777" w:rsidR="007030EB" w:rsidRDefault="007030EB" w:rsidP="007030EB">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rPr>
      </w:pPr>
      <w:r>
        <w:rPr>
          <w:rFonts w:ascii="Arial" w:hAnsi="Arial" w:cs="Arial"/>
          <w:color w:val="000000"/>
          <w:sz w:val="20"/>
          <w:szCs w:val="20"/>
          <w:shd w:val="clear" w:color="auto" w:fill="FFFFFF"/>
        </w:rPr>
        <w:t>Zamawiający jest zobowiązany do sprawdzenia ważności legalizacji przyjmowanych od Wykonawcy butli gazowych.</w:t>
      </w:r>
    </w:p>
    <w:p w14:paraId="38E00E05" w14:textId="0C6C6339" w:rsidR="007030EB" w:rsidRDefault="007030EB" w:rsidP="007030EB">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rPr>
      </w:pPr>
      <w:r>
        <w:rPr>
          <w:rFonts w:ascii="Arial" w:hAnsi="Arial" w:cs="Arial"/>
          <w:color w:val="000000"/>
          <w:sz w:val="20"/>
          <w:szCs w:val="20"/>
          <w:shd w:val="clear" w:color="auto" w:fill="FFFFFF"/>
        </w:rPr>
        <w:t>Zamawiający i Wykonawca zobowiązują się do wzajemnego uzgadniania ilości butli i palet do</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transportu butli wg stanu w ostatnim dniu roboczym miesiąca .W przypadku rozbieżności strony</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uzgodnią stan butlowy na podstawie obu ewidencji obrotu.</w:t>
      </w:r>
    </w:p>
    <w:p w14:paraId="068697AF" w14:textId="3C04FFB0" w:rsidR="007030EB" w:rsidRDefault="007030EB" w:rsidP="007030EB">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rPr>
      </w:pPr>
      <w:r>
        <w:rPr>
          <w:rFonts w:ascii="Arial" w:hAnsi="Arial" w:cs="Arial"/>
          <w:color w:val="000000"/>
          <w:sz w:val="20"/>
          <w:szCs w:val="20"/>
          <w:shd w:val="clear" w:color="auto" w:fill="FFFFFF"/>
        </w:rPr>
        <w:t>Zamawiający zobowiązuje się do zwrotu dzierżawionych butli i palet do transportu butli w terminie</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30 dni po zakończeniu niniejszej umowy.</w:t>
      </w:r>
    </w:p>
    <w:p w14:paraId="7475BB16" w14:textId="52F06585" w:rsidR="007030EB" w:rsidRPr="002928ED" w:rsidRDefault="007030EB" w:rsidP="002928ED">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shd w:val="clear" w:color="auto" w:fill="FFFFFF"/>
        </w:rPr>
      </w:pPr>
      <w:bookmarkStart w:id="1" w:name="_Hlk166049641"/>
      <w:r>
        <w:rPr>
          <w:rFonts w:ascii="Arial" w:hAnsi="Arial" w:cs="Arial"/>
          <w:color w:val="000000"/>
          <w:sz w:val="20"/>
          <w:szCs w:val="20"/>
          <w:shd w:val="clear" w:color="auto" w:fill="FFFFFF"/>
        </w:rPr>
        <w:t xml:space="preserve">Wykonawca oświadcza, że w terminie, o którym mowa </w:t>
      </w:r>
      <w:r w:rsidRPr="002928ED">
        <w:rPr>
          <w:rFonts w:ascii="Arial" w:hAnsi="Arial" w:cs="Arial"/>
          <w:color w:val="FF0000"/>
          <w:sz w:val="20"/>
          <w:szCs w:val="20"/>
          <w:highlight w:val="yellow"/>
          <w:shd w:val="clear" w:color="auto" w:fill="FFFFFF"/>
        </w:rPr>
        <w:t>w ust. 11</w:t>
      </w:r>
      <w:r>
        <w:rPr>
          <w:rFonts w:ascii="Arial" w:hAnsi="Arial" w:cs="Arial"/>
          <w:color w:val="000000"/>
          <w:sz w:val="20"/>
          <w:szCs w:val="20"/>
          <w:shd w:val="clear" w:color="auto" w:fill="FFFFFF"/>
        </w:rPr>
        <w:t xml:space="preserve"> będzie stosował czynsz</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 xml:space="preserve">dzierżawny zgodnie </w:t>
      </w:r>
      <w:r w:rsidRPr="002928ED">
        <w:rPr>
          <w:rFonts w:ascii="Arial" w:hAnsi="Arial" w:cs="Arial"/>
          <w:color w:val="FF0000"/>
          <w:sz w:val="20"/>
          <w:szCs w:val="20"/>
          <w:highlight w:val="yellow"/>
          <w:shd w:val="clear" w:color="auto" w:fill="FFFFFF"/>
        </w:rPr>
        <w:t>z załącznikiem nr 2</w:t>
      </w:r>
      <w:r w:rsidRPr="002928ED">
        <w:rPr>
          <w:rFonts w:ascii="Arial" w:hAnsi="Arial" w:cs="Arial"/>
          <w:color w:val="FF0000"/>
          <w:sz w:val="20"/>
          <w:szCs w:val="20"/>
          <w:shd w:val="clear" w:color="auto" w:fill="FFFFFF"/>
        </w:rPr>
        <w:t xml:space="preserve"> </w:t>
      </w:r>
      <w:r>
        <w:rPr>
          <w:rFonts w:ascii="Arial" w:hAnsi="Arial" w:cs="Arial"/>
          <w:color w:val="000000"/>
          <w:sz w:val="20"/>
          <w:szCs w:val="20"/>
          <w:shd w:val="clear" w:color="auto" w:fill="FFFFFF"/>
        </w:rPr>
        <w:t>do niniejszej umowy.</w:t>
      </w:r>
    </w:p>
    <w:p w14:paraId="639722C4" w14:textId="57C8E837" w:rsidR="007030EB" w:rsidRDefault="007030EB" w:rsidP="002928ED">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Strony zgodnie oświadczają, że cena za dzierżawę butli do gazów technicznych po terminie</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 xml:space="preserve">określonym </w:t>
      </w:r>
      <w:r w:rsidRPr="002928ED">
        <w:rPr>
          <w:rFonts w:ascii="Arial" w:hAnsi="Arial" w:cs="Arial"/>
          <w:color w:val="FF0000"/>
          <w:sz w:val="20"/>
          <w:szCs w:val="20"/>
          <w:highlight w:val="yellow"/>
          <w:shd w:val="clear" w:color="auto" w:fill="FFFFFF"/>
        </w:rPr>
        <w:t>w ust. 11</w:t>
      </w:r>
      <w:r>
        <w:rPr>
          <w:rFonts w:ascii="Arial" w:hAnsi="Arial" w:cs="Arial"/>
          <w:color w:val="000000"/>
          <w:sz w:val="20"/>
          <w:szCs w:val="20"/>
          <w:shd w:val="clear" w:color="auto" w:fill="FFFFFF"/>
        </w:rPr>
        <w:t xml:space="preserve"> będzie wynosić </w:t>
      </w:r>
      <w:r w:rsidR="002928ED" w:rsidRPr="002928ED">
        <w:rPr>
          <w:rFonts w:ascii="Arial" w:hAnsi="Arial" w:cs="Arial"/>
          <w:color w:val="FF0000"/>
          <w:sz w:val="20"/>
          <w:szCs w:val="20"/>
          <w:highlight w:val="yellow"/>
          <w:shd w:val="clear" w:color="auto" w:fill="FFFFFF"/>
        </w:rPr>
        <w:t>……</w:t>
      </w:r>
      <w:r w:rsidR="002928ED">
        <w:rPr>
          <w:rFonts w:ascii="Arial" w:hAnsi="Arial" w:cs="Arial"/>
          <w:color w:val="FF0000"/>
          <w:sz w:val="20"/>
          <w:szCs w:val="20"/>
          <w:highlight w:val="yellow"/>
          <w:shd w:val="clear" w:color="auto" w:fill="FFFFFF"/>
        </w:rPr>
        <w:t>……….</w:t>
      </w:r>
      <w:r w:rsidR="002928ED" w:rsidRPr="002928ED">
        <w:rPr>
          <w:rFonts w:ascii="Arial" w:hAnsi="Arial" w:cs="Arial"/>
          <w:color w:val="FF0000"/>
          <w:sz w:val="20"/>
          <w:szCs w:val="20"/>
          <w:highlight w:val="yellow"/>
          <w:shd w:val="clear" w:color="auto" w:fill="FFFFFF"/>
        </w:rPr>
        <w:t>….</w:t>
      </w:r>
      <w:r w:rsidRPr="002928ED">
        <w:rPr>
          <w:rFonts w:ascii="Arial" w:hAnsi="Arial" w:cs="Arial"/>
          <w:color w:val="FF0000"/>
          <w:sz w:val="20"/>
          <w:szCs w:val="20"/>
          <w:highlight w:val="yellow"/>
          <w:shd w:val="clear" w:color="auto" w:fill="FFFFFF"/>
        </w:rPr>
        <w:t xml:space="preserve"> </w:t>
      </w:r>
      <w:r w:rsidR="002928ED">
        <w:rPr>
          <w:rFonts w:ascii="Arial" w:hAnsi="Arial" w:cs="Arial"/>
          <w:color w:val="FF0000"/>
          <w:sz w:val="20"/>
          <w:szCs w:val="20"/>
          <w:highlight w:val="yellow"/>
          <w:shd w:val="clear" w:color="auto" w:fill="FFFFFF"/>
        </w:rPr>
        <w:t>złoty</w:t>
      </w:r>
      <w:r w:rsidRPr="002928ED">
        <w:rPr>
          <w:rFonts w:ascii="Arial" w:hAnsi="Arial" w:cs="Arial"/>
          <w:color w:val="FF0000"/>
          <w:sz w:val="20"/>
          <w:szCs w:val="20"/>
          <w:shd w:val="clear" w:color="auto" w:fill="FFFFFF"/>
        </w:rPr>
        <w:t xml:space="preserve"> </w:t>
      </w:r>
      <w:r>
        <w:rPr>
          <w:rFonts w:ascii="Arial" w:hAnsi="Arial" w:cs="Arial"/>
          <w:color w:val="000000"/>
          <w:sz w:val="20"/>
          <w:szCs w:val="20"/>
          <w:shd w:val="clear" w:color="auto" w:fill="FFFFFF"/>
        </w:rPr>
        <w:t xml:space="preserve">(słownie: </w:t>
      </w:r>
      <w:r w:rsidR="002928ED" w:rsidRPr="002928ED">
        <w:rPr>
          <w:rFonts w:ascii="Arial" w:hAnsi="Arial" w:cs="Arial"/>
          <w:color w:val="FF0000"/>
          <w:sz w:val="20"/>
          <w:szCs w:val="20"/>
          <w:highlight w:val="yellow"/>
          <w:shd w:val="clear" w:color="auto" w:fill="FFFFFF"/>
        </w:rPr>
        <w:t>……</w:t>
      </w:r>
      <w:r w:rsidR="002928ED">
        <w:rPr>
          <w:rFonts w:ascii="Arial" w:hAnsi="Arial" w:cs="Arial"/>
          <w:color w:val="FF0000"/>
          <w:sz w:val="20"/>
          <w:szCs w:val="20"/>
          <w:highlight w:val="yellow"/>
          <w:shd w:val="clear" w:color="auto" w:fill="FFFFFF"/>
        </w:rPr>
        <w:t>……….</w:t>
      </w:r>
      <w:r w:rsidR="002928ED" w:rsidRPr="002928ED">
        <w:rPr>
          <w:rFonts w:ascii="Arial" w:hAnsi="Arial" w:cs="Arial"/>
          <w:color w:val="FF0000"/>
          <w:sz w:val="20"/>
          <w:szCs w:val="20"/>
          <w:highlight w:val="yellow"/>
          <w:shd w:val="clear" w:color="auto" w:fill="FFFFFF"/>
        </w:rPr>
        <w:t xml:space="preserve">…. </w:t>
      </w:r>
      <w:r w:rsidR="002928ED">
        <w:rPr>
          <w:rFonts w:ascii="Arial" w:hAnsi="Arial" w:cs="Arial"/>
          <w:color w:val="FF0000"/>
          <w:sz w:val="20"/>
          <w:szCs w:val="20"/>
          <w:highlight w:val="yellow"/>
          <w:shd w:val="clear" w:color="auto" w:fill="FFFFFF"/>
        </w:rPr>
        <w:t>złoty</w:t>
      </w:r>
      <w:r w:rsidR="002928ED" w:rsidRPr="002928ED">
        <w:rPr>
          <w:rFonts w:ascii="Arial" w:hAnsi="Arial" w:cs="Arial"/>
          <w:color w:val="FF0000"/>
          <w:sz w:val="20"/>
          <w:szCs w:val="20"/>
          <w:shd w:val="clear" w:color="auto" w:fill="FFFFFF"/>
        </w:rPr>
        <w:t xml:space="preserve"> </w:t>
      </w:r>
      <w:r>
        <w:rPr>
          <w:rFonts w:ascii="Arial" w:hAnsi="Arial" w:cs="Arial"/>
          <w:color w:val="000000"/>
          <w:sz w:val="20"/>
          <w:szCs w:val="20"/>
          <w:shd w:val="clear" w:color="auto" w:fill="FFFFFF"/>
        </w:rPr>
        <w:t>za butlo/dzień,</w:t>
      </w:r>
      <w:r w:rsidR="002928ED">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 xml:space="preserve">cena za dzierżawę palet do transportu butli </w:t>
      </w:r>
      <w:r w:rsidR="002928ED" w:rsidRPr="002928ED">
        <w:rPr>
          <w:rFonts w:ascii="Arial" w:hAnsi="Arial" w:cs="Arial"/>
          <w:color w:val="FF0000"/>
          <w:sz w:val="20"/>
          <w:szCs w:val="20"/>
          <w:highlight w:val="yellow"/>
          <w:shd w:val="clear" w:color="auto" w:fill="FFFFFF"/>
        </w:rPr>
        <w:t>……</w:t>
      </w:r>
      <w:r w:rsidR="002928ED">
        <w:rPr>
          <w:rFonts w:ascii="Arial" w:hAnsi="Arial" w:cs="Arial"/>
          <w:color w:val="FF0000"/>
          <w:sz w:val="20"/>
          <w:szCs w:val="20"/>
          <w:highlight w:val="yellow"/>
          <w:shd w:val="clear" w:color="auto" w:fill="FFFFFF"/>
        </w:rPr>
        <w:t>……….</w:t>
      </w:r>
      <w:r w:rsidR="002928ED" w:rsidRPr="002928ED">
        <w:rPr>
          <w:rFonts w:ascii="Arial" w:hAnsi="Arial" w:cs="Arial"/>
          <w:color w:val="FF0000"/>
          <w:sz w:val="20"/>
          <w:szCs w:val="20"/>
          <w:highlight w:val="yellow"/>
          <w:shd w:val="clear" w:color="auto" w:fill="FFFFFF"/>
        </w:rPr>
        <w:t xml:space="preserve">…. </w:t>
      </w:r>
      <w:r w:rsidR="002928ED">
        <w:rPr>
          <w:rFonts w:ascii="Arial" w:hAnsi="Arial" w:cs="Arial"/>
          <w:color w:val="FF0000"/>
          <w:sz w:val="20"/>
          <w:szCs w:val="20"/>
          <w:highlight w:val="yellow"/>
          <w:shd w:val="clear" w:color="auto" w:fill="FFFFFF"/>
        </w:rPr>
        <w:t>złoty</w:t>
      </w:r>
      <w:r>
        <w:rPr>
          <w:rFonts w:ascii="Arial" w:hAnsi="Arial" w:cs="Arial"/>
          <w:color w:val="000000"/>
          <w:sz w:val="20"/>
          <w:szCs w:val="20"/>
          <w:shd w:val="clear" w:color="auto" w:fill="FFFFFF"/>
        </w:rPr>
        <w:t xml:space="preserve"> za szt. (słownie: </w:t>
      </w:r>
      <w:r w:rsidR="001A3386" w:rsidRPr="002928ED">
        <w:rPr>
          <w:rFonts w:ascii="Arial" w:hAnsi="Arial" w:cs="Arial"/>
          <w:color w:val="FF0000"/>
          <w:sz w:val="20"/>
          <w:szCs w:val="20"/>
          <w:highlight w:val="yellow"/>
          <w:shd w:val="clear" w:color="auto" w:fill="FFFFFF"/>
        </w:rPr>
        <w:t>……</w:t>
      </w:r>
      <w:r w:rsidR="001A3386">
        <w:rPr>
          <w:rFonts w:ascii="Arial" w:hAnsi="Arial" w:cs="Arial"/>
          <w:color w:val="FF0000"/>
          <w:sz w:val="20"/>
          <w:szCs w:val="20"/>
          <w:highlight w:val="yellow"/>
          <w:shd w:val="clear" w:color="auto" w:fill="FFFFFF"/>
        </w:rPr>
        <w:t>……….</w:t>
      </w:r>
      <w:r w:rsidR="001A3386" w:rsidRPr="002928ED">
        <w:rPr>
          <w:rFonts w:ascii="Arial" w:hAnsi="Arial" w:cs="Arial"/>
          <w:color w:val="FF0000"/>
          <w:sz w:val="20"/>
          <w:szCs w:val="20"/>
          <w:highlight w:val="yellow"/>
          <w:shd w:val="clear" w:color="auto" w:fill="FFFFFF"/>
        </w:rPr>
        <w:t xml:space="preserve">…. </w:t>
      </w:r>
      <w:r w:rsidR="001A3386">
        <w:rPr>
          <w:rFonts w:ascii="Arial" w:hAnsi="Arial" w:cs="Arial"/>
          <w:color w:val="FF0000"/>
          <w:sz w:val="20"/>
          <w:szCs w:val="20"/>
          <w:highlight w:val="yellow"/>
          <w:shd w:val="clear" w:color="auto" w:fill="FFFFFF"/>
        </w:rPr>
        <w:t>złoty</w:t>
      </w:r>
      <w:r>
        <w:rPr>
          <w:rFonts w:ascii="Arial" w:hAnsi="Arial" w:cs="Arial"/>
          <w:color w:val="000000"/>
          <w:sz w:val="20"/>
          <w:szCs w:val="20"/>
          <w:shd w:val="clear" w:color="auto" w:fill="FFFFFF"/>
        </w:rPr>
        <w:t>), do</w:t>
      </w:r>
      <w:r w:rsidR="001A3386">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momentu fizycznego zwrotu butli i palet będących własnością Wykonawcy.</w:t>
      </w:r>
    </w:p>
    <w:p w14:paraId="51613780" w14:textId="7F5A2C1E" w:rsidR="004303B1" w:rsidRPr="004303B1" w:rsidRDefault="004303B1" w:rsidP="004303B1">
      <w:pPr>
        <w:pStyle w:val="NormalnyWeb"/>
        <w:numPr>
          <w:ilvl w:val="0"/>
          <w:numId w:val="1"/>
        </w:numPr>
        <w:spacing w:before="0" w:beforeAutospacing="0" w:after="120" w:afterAutospacing="0"/>
        <w:ind w:left="1053" w:right="567"/>
        <w:jc w:val="both"/>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Wykonawca oświadcza, że po zakończeniu niniejszej umowy butle gazowe i palety do transportu butli będące własnością Zamawiającego zostaną zwrócone w terminie 30 dni do wskazanego magazynu Zamawiającego na koszt i odpowiedzialność Wykonawcy.</w:t>
      </w:r>
    </w:p>
    <w:bookmarkEnd w:id="1"/>
    <w:p w14:paraId="528F9A4A" w14:textId="52BDEB22" w:rsidR="000136DA" w:rsidRPr="000136DA" w:rsidRDefault="000136DA" w:rsidP="000136DA">
      <w:pPr>
        <w:pStyle w:val="NormalnyWeb"/>
        <w:numPr>
          <w:ilvl w:val="0"/>
          <w:numId w:val="1"/>
        </w:numPr>
        <w:spacing w:before="0" w:beforeAutospacing="0" w:after="0" w:afterAutospacing="0"/>
        <w:ind w:left="1049" w:right="567" w:hanging="357"/>
        <w:jc w:val="both"/>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Zamawiający u</w:t>
      </w:r>
      <w:r w:rsidRPr="000136DA">
        <w:rPr>
          <w:rFonts w:ascii="Arial" w:hAnsi="Arial" w:cs="Arial"/>
          <w:color w:val="000000"/>
          <w:sz w:val="20"/>
          <w:szCs w:val="20"/>
          <w:shd w:val="clear" w:color="auto" w:fill="FFFFFF"/>
        </w:rPr>
        <w:t>stala, iż zamówienia będą realizowane:</w:t>
      </w:r>
    </w:p>
    <w:p w14:paraId="6A1EF3CE" w14:textId="77777777" w:rsidR="000136DA" w:rsidRPr="000136DA" w:rsidRDefault="000136DA" w:rsidP="000136DA">
      <w:pPr>
        <w:numPr>
          <w:ilvl w:val="1"/>
          <w:numId w:val="1"/>
        </w:numPr>
        <w:spacing w:after="0" w:line="276" w:lineRule="auto"/>
        <w:jc w:val="both"/>
        <w:rPr>
          <w:rFonts w:ascii="Arial" w:hAnsi="Arial" w:cs="Arial"/>
          <w:sz w:val="20"/>
          <w:szCs w:val="20"/>
        </w:rPr>
      </w:pPr>
      <w:r w:rsidRPr="000136DA">
        <w:rPr>
          <w:rFonts w:ascii="Arial" w:eastAsia="Tahoma" w:hAnsi="Arial" w:cs="Arial"/>
          <w:sz w:val="20"/>
          <w:szCs w:val="20"/>
        </w:rPr>
        <w:t xml:space="preserve">w terminie standardowym </w:t>
      </w:r>
      <w:r w:rsidRPr="000136DA">
        <w:rPr>
          <w:rFonts w:ascii="Arial" w:eastAsia="Tahoma" w:hAnsi="Arial" w:cs="Arial"/>
          <w:b/>
          <w:bCs/>
          <w:sz w:val="20"/>
          <w:szCs w:val="20"/>
        </w:rPr>
        <w:t>24 godziny</w:t>
      </w:r>
    </w:p>
    <w:p w14:paraId="407C0765" w14:textId="77777777" w:rsidR="000136DA" w:rsidRPr="000136DA" w:rsidRDefault="000136DA" w:rsidP="000136DA">
      <w:pPr>
        <w:numPr>
          <w:ilvl w:val="1"/>
          <w:numId w:val="1"/>
        </w:numPr>
        <w:spacing w:after="120" w:line="276" w:lineRule="auto"/>
        <w:ind w:left="1434" w:hanging="357"/>
        <w:jc w:val="both"/>
        <w:rPr>
          <w:rFonts w:ascii="Arial" w:hAnsi="Arial" w:cs="Arial"/>
          <w:sz w:val="20"/>
          <w:szCs w:val="20"/>
        </w:rPr>
      </w:pPr>
      <w:r w:rsidRPr="000136DA">
        <w:rPr>
          <w:rFonts w:ascii="Arial" w:eastAsia="Tahoma" w:hAnsi="Arial" w:cs="Arial"/>
          <w:sz w:val="20"/>
          <w:szCs w:val="20"/>
        </w:rPr>
        <w:t xml:space="preserve">w terminie awaryjnym </w:t>
      </w:r>
      <w:r w:rsidRPr="000136DA">
        <w:rPr>
          <w:rFonts w:ascii="Arial" w:eastAsia="Tahoma" w:hAnsi="Arial" w:cs="Arial"/>
          <w:b/>
          <w:bCs/>
          <w:sz w:val="20"/>
          <w:szCs w:val="20"/>
        </w:rPr>
        <w:t>3 godziny</w:t>
      </w:r>
    </w:p>
    <w:p w14:paraId="381DA912" w14:textId="19C5A042" w:rsidR="007030EB" w:rsidRPr="000136DA" w:rsidRDefault="000136DA" w:rsidP="000136DA">
      <w:pPr>
        <w:pStyle w:val="NormalnyWeb"/>
        <w:numPr>
          <w:ilvl w:val="0"/>
          <w:numId w:val="1"/>
        </w:numPr>
        <w:spacing w:before="0" w:beforeAutospacing="0" w:after="120" w:afterAutospacing="0"/>
        <w:ind w:left="1049" w:right="567" w:hanging="357"/>
        <w:jc w:val="both"/>
        <w:textAlignment w:val="baseline"/>
        <w:rPr>
          <w:rFonts w:ascii="Arial" w:hAnsi="Arial" w:cs="Arial"/>
          <w:color w:val="000000"/>
          <w:sz w:val="20"/>
          <w:szCs w:val="20"/>
          <w:shd w:val="clear" w:color="auto" w:fill="FFFFFF"/>
        </w:rPr>
      </w:pPr>
      <w:r w:rsidRPr="000136DA">
        <w:rPr>
          <w:rFonts w:ascii="Arial" w:hAnsi="Arial" w:cs="Arial"/>
          <w:color w:val="000000"/>
          <w:sz w:val="20"/>
          <w:szCs w:val="20"/>
          <w:shd w:val="clear" w:color="auto" w:fill="FFFFFF"/>
        </w:rPr>
        <w:t>Wybór terminu realizacji zamówienia – standardowy lub awaryjny, jest wyłącznym uprawnieniem Zamawiającego. Wykonawca zobowiązuje się nie kwestionować wyboru Zamawiającego w tym zakresie, jak również zobowiązuje się do realizacji zleceń we wskazanym przez Zamawiającego terminie</w:t>
      </w:r>
    </w:p>
    <w:p w14:paraId="06B4F03C" w14:textId="77777777" w:rsidR="000136DA" w:rsidRPr="000136DA" w:rsidRDefault="000136DA" w:rsidP="000136DA">
      <w:pPr>
        <w:pStyle w:val="NormalnyWeb"/>
        <w:numPr>
          <w:ilvl w:val="0"/>
          <w:numId w:val="1"/>
        </w:numPr>
        <w:spacing w:before="0" w:beforeAutospacing="0" w:after="120" w:afterAutospacing="0"/>
        <w:ind w:left="1049" w:right="567" w:hanging="357"/>
        <w:jc w:val="both"/>
        <w:textAlignment w:val="baseline"/>
        <w:rPr>
          <w:rFonts w:ascii="Arial" w:hAnsi="Arial" w:cs="Arial"/>
          <w:color w:val="000000"/>
          <w:sz w:val="20"/>
          <w:szCs w:val="20"/>
          <w:shd w:val="clear" w:color="auto" w:fill="FFFFFF"/>
        </w:rPr>
      </w:pPr>
      <w:r w:rsidRPr="000136DA">
        <w:rPr>
          <w:rFonts w:ascii="Arial" w:hAnsi="Arial" w:cs="Arial"/>
          <w:color w:val="000000"/>
          <w:sz w:val="20"/>
          <w:szCs w:val="20"/>
          <w:shd w:val="clear" w:color="auto" w:fill="FFFFFF"/>
        </w:rPr>
        <w:t xml:space="preserve">Wykonawca dostarczy Towar do miejsca określonego w Zamówieniu, o którym mowa w </w:t>
      </w:r>
      <w:r w:rsidRPr="000136DA">
        <w:rPr>
          <w:rFonts w:ascii="Arial" w:hAnsi="Arial" w:cs="Arial"/>
          <w:color w:val="FF0000"/>
          <w:sz w:val="20"/>
          <w:szCs w:val="20"/>
          <w:highlight w:val="yellow"/>
          <w:shd w:val="clear" w:color="auto" w:fill="FFFFFF"/>
        </w:rPr>
        <w:t>§ 5 Umowy</w:t>
      </w:r>
      <w:r w:rsidRPr="000136DA">
        <w:rPr>
          <w:rFonts w:ascii="Arial" w:hAnsi="Arial" w:cs="Arial"/>
          <w:color w:val="000000"/>
          <w:sz w:val="20"/>
          <w:szCs w:val="20"/>
          <w:shd w:val="clear" w:color="auto" w:fill="FFFFFF"/>
        </w:rPr>
        <w:t>, na koszt i odpowiedzialność Wykonawcy.</w:t>
      </w:r>
    </w:p>
    <w:p w14:paraId="471C026D" w14:textId="415B6C44" w:rsidR="000136DA" w:rsidRPr="000136DA" w:rsidRDefault="000136DA" w:rsidP="000136DA">
      <w:pPr>
        <w:pStyle w:val="NormalnyWeb"/>
        <w:numPr>
          <w:ilvl w:val="0"/>
          <w:numId w:val="1"/>
        </w:numPr>
        <w:spacing w:before="0" w:beforeAutospacing="0" w:after="120" w:afterAutospacing="0"/>
        <w:ind w:left="1049" w:right="567" w:hanging="357"/>
        <w:jc w:val="both"/>
        <w:textAlignment w:val="baseline"/>
        <w:rPr>
          <w:rFonts w:ascii="Arial" w:hAnsi="Arial" w:cs="Arial"/>
          <w:color w:val="000000"/>
          <w:sz w:val="20"/>
          <w:szCs w:val="20"/>
          <w:shd w:val="clear" w:color="auto" w:fill="FFFFFF"/>
        </w:rPr>
      </w:pPr>
      <w:r w:rsidRPr="000136DA">
        <w:rPr>
          <w:rFonts w:ascii="Arial" w:hAnsi="Arial" w:cs="Arial"/>
          <w:color w:val="000000"/>
          <w:sz w:val="20"/>
          <w:szCs w:val="20"/>
          <w:shd w:val="clear" w:color="auto" w:fill="FFFFFF"/>
        </w:rPr>
        <w:t>Zamówienie złożone Wykonawcy przez Zamawiającego zawierać będzie co najmniej informacje określone do Umowy. Alternatywnie zamówienie może również przybrać formę zamówienia systemowego SAP.</w:t>
      </w:r>
    </w:p>
    <w:p w14:paraId="47B97B6C" w14:textId="4408FFF7" w:rsidR="000136DA" w:rsidRPr="000136DA" w:rsidRDefault="000136DA" w:rsidP="00D30064">
      <w:pPr>
        <w:pStyle w:val="NormalnyWeb"/>
        <w:numPr>
          <w:ilvl w:val="0"/>
          <w:numId w:val="1"/>
        </w:numPr>
        <w:spacing w:before="0" w:beforeAutospacing="0" w:after="120" w:afterAutospacing="0"/>
        <w:ind w:left="1049" w:right="567" w:hanging="357"/>
        <w:jc w:val="both"/>
        <w:textAlignment w:val="baseline"/>
        <w:rPr>
          <w:rFonts w:ascii="Arial" w:hAnsi="Arial" w:cs="Arial"/>
          <w:color w:val="000000"/>
          <w:sz w:val="20"/>
          <w:szCs w:val="20"/>
          <w:shd w:val="clear" w:color="auto" w:fill="FFFFFF"/>
        </w:rPr>
      </w:pPr>
      <w:r w:rsidRPr="000136DA">
        <w:rPr>
          <w:rFonts w:ascii="Arial" w:hAnsi="Arial" w:cs="Arial"/>
          <w:color w:val="000000"/>
          <w:sz w:val="20"/>
          <w:szCs w:val="20"/>
          <w:shd w:val="clear" w:color="auto" w:fill="FFFFFF"/>
        </w:rPr>
        <w:t xml:space="preserve">Wykonawca jest zobowiązany w ciągu </w:t>
      </w:r>
      <w:r w:rsidRPr="000136DA">
        <w:rPr>
          <w:rFonts w:ascii="Arial" w:hAnsi="Arial" w:cs="Arial"/>
          <w:b/>
          <w:bCs/>
          <w:color w:val="000000"/>
          <w:sz w:val="20"/>
          <w:szCs w:val="20"/>
          <w:shd w:val="clear" w:color="auto" w:fill="FFFFFF"/>
        </w:rPr>
        <w:t>3 godzin</w:t>
      </w:r>
      <w:r w:rsidRPr="000136DA">
        <w:rPr>
          <w:rFonts w:ascii="Arial" w:hAnsi="Arial" w:cs="Arial"/>
          <w:color w:val="000000"/>
          <w:sz w:val="20"/>
          <w:szCs w:val="20"/>
          <w:shd w:val="clear" w:color="auto" w:fill="FFFFFF"/>
        </w:rPr>
        <w:t xml:space="preserve"> od otrzymania Zamówienia do potwierdzenia pocztą elektroniczną na adres mailowy podany w zamówieniu systemowym warunków wskazanych w Zamówieniu, w szczególności terminu realizacji, miejsce realizacji oraz rodzaju i ilości Towaru. Brak powyższego potwierdzenia traktowany będzie jako przyjęcie Zamówienia do realizacji na warunkach w nim określonych.</w:t>
      </w:r>
    </w:p>
    <w:p w14:paraId="31C0C38A" w14:textId="77777777" w:rsidR="000136DA" w:rsidRPr="000136DA" w:rsidRDefault="000136DA" w:rsidP="000136DA">
      <w:pPr>
        <w:pStyle w:val="NormalnyWeb"/>
        <w:numPr>
          <w:ilvl w:val="0"/>
          <w:numId w:val="1"/>
        </w:numPr>
        <w:spacing w:before="0" w:beforeAutospacing="0" w:after="120" w:afterAutospacing="0"/>
        <w:ind w:left="1049" w:right="567" w:hanging="357"/>
        <w:jc w:val="both"/>
        <w:textAlignment w:val="baseline"/>
        <w:rPr>
          <w:rFonts w:ascii="Arial" w:hAnsi="Arial" w:cs="Arial"/>
          <w:color w:val="000000"/>
          <w:sz w:val="20"/>
          <w:szCs w:val="20"/>
          <w:shd w:val="clear" w:color="auto" w:fill="FFFFFF"/>
        </w:rPr>
      </w:pPr>
      <w:r w:rsidRPr="000136DA">
        <w:rPr>
          <w:rFonts w:ascii="Arial" w:hAnsi="Arial" w:cs="Arial"/>
          <w:color w:val="000000"/>
          <w:sz w:val="20"/>
          <w:szCs w:val="20"/>
          <w:shd w:val="clear" w:color="auto" w:fill="FFFFFF"/>
        </w:rPr>
        <w:t>Wykonawca nie może odmówić realizacji Zamówień w ramach niniejszej umowy.</w:t>
      </w:r>
    </w:p>
    <w:p w14:paraId="20C64CBE" w14:textId="08FCB2FD" w:rsidR="000136DA" w:rsidRDefault="002B1A0E" w:rsidP="000136DA">
      <w:pPr>
        <w:pStyle w:val="NormalnyWeb"/>
        <w:numPr>
          <w:ilvl w:val="0"/>
          <w:numId w:val="1"/>
        </w:numPr>
        <w:spacing w:before="0" w:beforeAutospacing="0" w:after="120" w:afterAutospacing="0"/>
        <w:ind w:left="1049" w:right="567" w:hanging="357"/>
        <w:jc w:val="both"/>
        <w:textAlignment w:val="baseline"/>
        <w:rPr>
          <w:rFonts w:ascii="Arial" w:hAnsi="Arial" w:cs="Arial"/>
          <w:color w:val="000000"/>
          <w:sz w:val="20"/>
          <w:szCs w:val="20"/>
          <w:shd w:val="clear" w:color="auto" w:fill="FFFFFF"/>
        </w:rPr>
      </w:pPr>
      <w:r w:rsidRPr="002B1A0E">
        <w:rPr>
          <w:rFonts w:ascii="Arial" w:hAnsi="Arial" w:cs="Arial"/>
          <w:color w:val="000000"/>
          <w:sz w:val="20"/>
          <w:szCs w:val="20"/>
          <w:shd w:val="clear" w:color="auto" w:fill="FFFFFF"/>
        </w:rPr>
        <w:t xml:space="preserve">Wykonawca udziela Zamawiającemu gwarancji jakości na Towar na okres </w:t>
      </w:r>
      <w:r w:rsidRPr="002B1A0E">
        <w:rPr>
          <w:rFonts w:ascii="Arial" w:hAnsi="Arial" w:cs="Arial"/>
          <w:b/>
          <w:bCs/>
          <w:color w:val="000000"/>
          <w:sz w:val="20"/>
          <w:szCs w:val="20"/>
          <w:shd w:val="clear" w:color="auto" w:fill="FFFFFF"/>
        </w:rPr>
        <w:t>12 miesięcy</w:t>
      </w:r>
      <w:r w:rsidRPr="002B1A0E">
        <w:rPr>
          <w:rFonts w:ascii="Arial" w:hAnsi="Arial" w:cs="Arial"/>
          <w:color w:val="000000"/>
          <w:sz w:val="20"/>
          <w:szCs w:val="20"/>
          <w:shd w:val="clear" w:color="auto" w:fill="FFFFFF"/>
        </w:rPr>
        <w:t xml:space="preserve"> (słownie: dwanaście miesięcy).</w:t>
      </w:r>
    </w:p>
    <w:p w14:paraId="3B032DF2" w14:textId="431FF154" w:rsidR="002B1A0E" w:rsidRDefault="002B1A0E" w:rsidP="000136DA">
      <w:pPr>
        <w:pStyle w:val="NormalnyWeb"/>
        <w:numPr>
          <w:ilvl w:val="0"/>
          <w:numId w:val="1"/>
        </w:numPr>
        <w:spacing w:before="0" w:beforeAutospacing="0" w:after="120" w:afterAutospacing="0"/>
        <w:ind w:left="1049" w:right="567" w:hanging="357"/>
        <w:jc w:val="both"/>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Warunki płatności i obowiązki podatkowe zgodnie z </w:t>
      </w:r>
      <w:r w:rsidRPr="000136DA">
        <w:rPr>
          <w:rFonts w:ascii="Arial" w:hAnsi="Arial" w:cs="Arial"/>
          <w:color w:val="FF0000"/>
          <w:sz w:val="20"/>
          <w:szCs w:val="20"/>
          <w:highlight w:val="yellow"/>
          <w:shd w:val="clear" w:color="auto" w:fill="FFFFFF"/>
        </w:rPr>
        <w:t xml:space="preserve">§ </w:t>
      </w:r>
      <w:r>
        <w:rPr>
          <w:rFonts w:ascii="Arial" w:hAnsi="Arial" w:cs="Arial"/>
          <w:color w:val="FF0000"/>
          <w:sz w:val="20"/>
          <w:szCs w:val="20"/>
          <w:highlight w:val="yellow"/>
          <w:shd w:val="clear" w:color="auto" w:fill="FFFFFF"/>
        </w:rPr>
        <w:t>8</w:t>
      </w:r>
      <w:r w:rsidRPr="000136DA">
        <w:rPr>
          <w:rFonts w:ascii="Arial" w:hAnsi="Arial" w:cs="Arial"/>
          <w:color w:val="FF0000"/>
          <w:sz w:val="20"/>
          <w:szCs w:val="20"/>
          <w:highlight w:val="yellow"/>
          <w:shd w:val="clear" w:color="auto" w:fill="FFFFFF"/>
        </w:rPr>
        <w:t xml:space="preserve"> Umowy</w:t>
      </w:r>
    </w:p>
    <w:p w14:paraId="63531EA6" w14:textId="65D517E9" w:rsidR="002B1A0E" w:rsidRPr="000136DA" w:rsidRDefault="002B1A0E" w:rsidP="000136DA">
      <w:pPr>
        <w:pStyle w:val="NormalnyWeb"/>
        <w:numPr>
          <w:ilvl w:val="0"/>
          <w:numId w:val="1"/>
        </w:numPr>
        <w:spacing w:before="0" w:beforeAutospacing="0" w:after="120" w:afterAutospacing="0"/>
        <w:ind w:left="1049" w:right="567" w:hanging="357"/>
        <w:jc w:val="both"/>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Odpowiedzialność i kary umowne zgodnie z </w:t>
      </w:r>
      <w:r w:rsidRPr="000136DA">
        <w:rPr>
          <w:rFonts w:ascii="Arial" w:hAnsi="Arial" w:cs="Arial"/>
          <w:color w:val="FF0000"/>
          <w:sz w:val="20"/>
          <w:szCs w:val="20"/>
          <w:highlight w:val="yellow"/>
          <w:shd w:val="clear" w:color="auto" w:fill="FFFFFF"/>
        </w:rPr>
        <w:t xml:space="preserve">§ </w:t>
      </w:r>
      <w:r>
        <w:rPr>
          <w:rFonts w:ascii="Arial" w:hAnsi="Arial" w:cs="Arial"/>
          <w:color w:val="FF0000"/>
          <w:sz w:val="20"/>
          <w:szCs w:val="20"/>
          <w:highlight w:val="yellow"/>
          <w:shd w:val="clear" w:color="auto" w:fill="FFFFFF"/>
        </w:rPr>
        <w:t>10</w:t>
      </w:r>
      <w:r w:rsidRPr="000136DA">
        <w:rPr>
          <w:rFonts w:ascii="Arial" w:hAnsi="Arial" w:cs="Arial"/>
          <w:color w:val="FF0000"/>
          <w:sz w:val="20"/>
          <w:szCs w:val="20"/>
          <w:highlight w:val="yellow"/>
          <w:shd w:val="clear" w:color="auto" w:fill="FFFFFF"/>
        </w:rPr>
        <w:t xml:space="preserve"> Umowy</w:t>
      </w:r>
    </w:p>
    <w:p w14:paraId="02E77D51" w14:textId="77777777" w:rsidR="000136DA" w:rsidRPr="00405648" w:rsidRDefault="000136DA">
      <w:pPr>
        <w:rPr>
          <w:rFonts w:ascii="Arial" w:hAnsi="Arial" w:cs="Arial"/>
          <w:sz w:val="20"/>
          <w:szCs w:val="20"/>
        </w:rPr>
      </w:pPr>
    </w:p>
    <w:p w14:paraId="3CB8DC04" w14:textId="5277137B" w:rsidR="00405648" w:rsidRPr="00405648" w:rsidRDefault="00405648" w:rsidP="00405648">
      <w:pPr>
        <w:pStyle w:val="Akapitzlist"/>
        <w:ind w:left="0"/>
        <w:rPr>
          <w:rFonts w:ascii="Arial" w:hAnsi="Arial" w:cs="Arial"/>
          <w:b/>
          <w:bCs/>
          <w:sz w:val="20"/>
          <w:szCs w:val="20"/>
        </w:rPr>
      </w:pPr>
      <w:r w:rsidRPr="00405648">
        <w:rPr>
          <w:rFonts w:ascii="Arial" w:hAnsi="Arial" w:cs="Arial"/>
          <w:b/>
          <w:bCs/>
          <w:sz w:val="20"/>
          <w:szCs w:val="20"/>
        </w:rPr>
        <w:t>Harmonogram realizacji</w:t>
      </w:r>
      <w:r>
        <w:rPr>
          <w:rFonts w:ascii="Arial" w:hAnsi="Arial" w:cs="Arial"/>
          <w:b/>
          <w:bCs/>
          <w:sz w:val="20"/>
          <w:szCs w:val="20"/>
        </w:rPr>
        <w:t>:</w:t>
      </w:r>
    </w:p>
    <w:p w14:paraId="5BEE10DA" w14:textId="77777777" w:rsidR="00405648" w:rsidRDefault="00405648" w:rsidP="00405648">
      <w:pPr>
        <w:pBdr>
          <w:top w:val="nil"/>
          <w:left w:val="nil"/>
          <w:bottom w:val="nil"/>
          <w:right w:val="nil"/>
          <w:between w:val="nil"/>
        </w:pBdr>
        <w:tabs>
          <w:tab w:val="right" w:pos="10204"/>
        </w:tabs>
        <w:spacing w:after="0" w:line="240" w:lineRule="auto"/>
        <w:ind w:left="284"/>
        <w:rPr>
          <w:rFonts w:ascii="Arial" w:hAnsi="Arial" w:cs="Arial"/>
          <w:b/>
          <w:bCs/>
          <w:sz w:val="20"/>
          <w:szCs w:val="20"/>
        </w:rPr>
      </w:pPr>
      <w:r w:rsidRPr="00405648">
        <w:rPr>
          <w:rFonts w:ascii="Arial" w:hAnsi="Arial" w:cs="Arial"/>
          <w:b/>
          <w:bCs/>
          <w:sz w:val="20"/>
          <w:szCs w:val="20"/>
        </w:rPr>
        <w:t xml:space="preserve">Realizacja </w:t>
      </w:r>
      <w:r>
        <w:rPr>
          <w:rFonts w:ascii="Arial" w:hAnsi="Arial" w:cs="Arial"/>
          <w:b/>
          <w:bCs/>
          <w:sz w:val="20"/>
          <w:szCs w:val="20"/>
        </w:rPr>
        <w:t xml:space="preserve">zgodnie z poszczególnymi terminami z zamówień w okresie </w:t>
      </w:r>
    </w:p>
    <w:p w14:paraId="1ADD5BB3" w14:textId="451F0208" w:rsidR="00405648" w:rsidRPr="00405648" w:rsidRDefault="00405648" w:rsidP="00405648">
      <w:pPr>
        <w:pBdr>
          <w:top w:val="nil"/>
          <w:left w:val="nil"/>
          <w:bottom w:val="nil"/>
          <w:right w:val="nil"/>
          <w:between w:val="nil"/>
        </w:pBdr>
        <w:tabs>
          <w:tab w:val="right" w:pos="10204"/>
        </w:tabs>
        <w:spacing w:after="0" w:line="240" w:lineRule="auto"/>
        <w:ind w:left="284"/>
        <w:rPr>
          <w:rFonts w:ascii="Arial" w:hAnsi="Arial" w:cs="Arial"/>
          <w:sz w:val="24"/>
          <w:szCs w:val="24"/>
        </w:rPr>
      </w:pPr>
      <w:r w:rsidRPr="00405648">
        <w:rPr>
          <w:rFonts w:ascii="Arial" w:hAnsi="Arial" w:cs="Arial"/>
          <w:b/>
          <w:bCs/>
          <w:color w:val="FF0000"/>
          <w:sz w:val="24"/>
          <w:szCs w:val="24"/>
        </w:rPr>
        <w:t>do 01.07.202</w:t>
      </w:r>
      <w:r w:rsidR="00787104">
        <w:rPr>
          <w:rFonts w:ascii="Arial" w:hAnsi="Arial" w:cs="Arial"/>
          <w:b/>
          <w:bCs/>
          <w:color w:val="FF0000"/>
          <w:sz w:val="24"/>
          <w:szCs w:val="24"/>
        </w:rPr>
        <w:t>6</w:t>
      </w:r>
      <w:r w:rsidRPr="00405648">
        <w:rPr>
          <w:rFonts w:ascii="Arial" w:hAnsi="Arial" w:cs="Arial"/>
          <w:b/>
          <w:bCs/>
          <w:color w:val="FF0000"/>
          <w:sz w:val="24"/>
          <w:szCs w:val="24"/>
        </w:rPr>
        <w:t>r do 30.06.202</w:t>
      </w:r>
      <w:r w:rsidR="00787104">
        <w:rPr>
          <w:rFonts w:ascii="Arial" w:hAnsi="Arial" w:cs="Arial"/>
          <w:b/>
          <w:bCs/>
          <w:color w:val="FF0000"/>
          <w:sz w:val="24"/>
          <w:szCs w:val="24"/>
        </w:rPr>
        <w:t>9</w:t>
      </w:r>
      <w:r w:rsidRPr="00405648">
        <w:rPr>
          <w:rFonts w:ascii="Arial" w:hAnsi="Arial" w:cs="Arial"/>
          <w:b/>
          <w:bCs/>
          <w:color w:val="FF0000"/>
          <w:sz w:val="24"/>
          <w:szCs w:val="24"/>
        </w:rPr>
        <w:t>r.</w:t>
      </w:r>
      <w:r w:rsidRPr="00405648">
        <w:rPr>
          <w:rFonts w:ascii="Arial" w:hAnsi="Arial" w:cs="Arial"/>
          <w:color w:val="FF0000"/>
          <w:sz w:val="24"/>
          <w:szCs w:val="24"/>
        </w:rPr>
        <w:t xml:space="preserve"> </w:t>
      </w:r>
    </w:p>
    <w:p w14:paraId="72D2830E" w14:textId="77777777" w:rsidR="009727BE" w:rsidRDefault="009727BE">
      <w:pPr>
        <w:rPr>
          <w:rFonts w:ascii="Arial" w:hAnsi="Arial" w:cs="Arial"/>
          <w:sz w:val="20"/>
          <w:szCs w:val="20"/>
        </w:rPr>
      </w:pPr>
    </w:p>
    <w:p w14:paraId="5F594590" w14:textId="4A6618CB" w:rsidR="004C7C96" w:rsidRPr="004C7C96" w:rsidRDefault="004C7C96">
      <w:pPr>
        <w:rPr>
          <w:rFonts w:ascii="Arial" w:hAnsi="Arial" w:cs="Arial"/>
          <w:color w:val="FF0000"/>
          <w:sz w:val="20"/>
          <w:szCs w:val="20"/>
        </w:rPr>
      </w:pPr>
      <w:r w:rsidRPr="004C7C96">
        <w:rPr>
          <w:rFonts w:ascii="Arial" w:hAnsi="Arial" w:cs="Arial"/>
          <w:color w:val="FF0000"/>
          <w:sz w:val="20"/>
          <w:szCs w:val="20"/>
        </w:rPr>
        <w:t>Wzór umowy zostanie przesłany do oferentów którzy złożyli ofertę</w:t>
      </w:r>
      <w:r w:rsidR="00F83288">
        <w:rPr>
          <w:rFonts w:ascii="Arial" w:hAnsi="Arial" w:cs="Arial"/>
          <w:color w:val="FF0000"/>
          <w:sz w:val="20"/>
          <w:szCs w:val="20"/>
        </w:rPr>
        <w:t xml:space="preserve"> </w:t>
      </w:r>
      <w:r w:rsidRPr="004C7C96">
        <w:rPr>
          <w:rFonts w:ascii="Arial" w:hAnsi="Arial" w:cs="Arial"/>
          <w:color w:val="FF0000"/>
          <w:sz w:val="20"/>
          <w:szCs w:val="20"/>
        </w:rPr>
        <w:t>cenową.</w:t>
      </w:r>
    </w:p>
    <w:sectPr w:rsidR="004C7C96" w:rsidRPr="004C7C96" w:rsidSect="001A3386">
      <w:pgSz w:w="11906" w:h="16838"/>
      <w:pgMar w:top="851"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75C0"/>
    <w:multiLevelType w:val="multilevel"/>
    <w:tmpl w:val="4782DC60"/>
    <w:lvl w:ilvl="0">
      <w:start w:val="1"/>
      <w:numFmt w:val="bullet"/>
      <w:lvlText w:val="⮚"/>
      <w:lvlJc w:val="left"/>
      <w:pPr>
        <w:ind w:left="1440" w:hanging="360"/>
      </w:pPr>
      <w:rPr>
        <w:rFonts w:ascii="Noto Sans Symbols" w:eastAsia="Noto Sans Symbols" w:hAnsi="Noto Sans Symbols" w:cs="Noto Sans Symbols"/>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 w15:restartNumberingAfterBreak="0">
    <w:nsid w:val="0317264E"/>
    <w:multiLevelType w:val="multilevel"/>
    <w:tmpl w:val="5DFE6074"/>
    <w:lvl w:ilvl="0">
      <w:start w:val="1"/>
      <w:numFmt w:val="lowerLetter"/>
      <w:lvlText w:val="%1)"/>
      <w:lvlJc w:val="left"/>
      <w:pPr>
        <w:ind w:left="1084" w:hanging="360"/>
      </w:pPr>
      <w:rPr>
        <w:b w:val="0"/>
        <w:i w:val="0"/>
        <w:sz w:val="20"/>
        <w:szCs w:val="20"/>
      </w:rPr>
    </w:lvl>
    <w:lvl w:ilvl="1">
      <w:start w:val="1"/>
      <w:numFmt w:val="lowerLetter"/>
      <w:lvlText w:val="%2."/>
      <w:lvlJc w:val="left"/>
      <w:pPr>
        <w:ind w:left="1804" w:hanging="360"/>
      </w:pPr>
    </w:lvl>
    <w:lvl w:ilvl="2">
      <w:start w:val="1"/>
      <w:numFmt w:val="lowerRoman"/>
      <w:lvlText w:val="%3."/>
      <w:lvlJc w:val="right"/>
      <w:pPr>
        <w:ind w:left="2524" w:hanging="180"/>
      </w:pPr>
    </w:lvl>
    <w:lvl w:ilvl="3">
      <w:start w:val="1"/>
      <w:numFmt w:val="decimal"/>
      <w:lvlText w:val="%4."/>
      <w:lvlJc w:val="left"/>
      <w:pPr>
        <w:ind w:left="3244" w:hanging="360"/>
      </w:pPr>
    </w:lvl>
    <w:lvl w:ilvl="4">
      <w:start w:val="1"/>
      <w:numFmt w:val="lowerLetter"/>
      <w:lvlText w:val="%5."/>
      <w:lvlJc w:val="left"/>
      <w:pPr>
        <w:ind w:left="3964" w:hanging="360"/>
      </w:pPr>
    </w:lvl>
    <w:lvl w:ilvl="5">
      <w:start w:val="1"/>
      <w:numFmt w:val="lowerRoman"/>
      <w:lvlText w:val="%6."/>
      <w:lvlJc w:val="right"/>
      <w:pPr>
        <w:ind w:left="4684" w:hanging="180"/>
      </w:pPr>
    </w:lvl>
    <w:lvl w:ilvl="6">
      <w:start w:val="1"/>
      <w:numFmt w:val="decimal"/>
      <w:lvlText w:val="%7."/>
      <w:lvlJc w:val="left"/>
      <w:pPr>
        <w:ind w:left="5404" w:hanging="360"/>
      </w:pPr>
    </w:lvl>
    <w:lvl w:ilvl="7">
      <w:start w:val="1"/>
      <w:numFmt w:val="lowerLetter"/>
      <w:lvlText w:val="%8."/>
      <w:lvlJc w:val="left"/>
      <w:pPr>
        <w:ind w:left="6124" w:hanging="360"/>
      </w:pPr>
    </w:lvl>
    <w:lvl w:ilvl="8">
      <w:start w:val="1"/>
      <w:numFmt w:val="lowerRoman"/>
      <w:lvlText w:val="%9."/>
      <w:lvlJc w:val="right"/>
      <w:pPr>
        <w:ind w:left="6844" w:hanging="180"/>
      </w:pPr>
    </w:lvl>
  </w:abstractNum>
  <w:abstractNum w:abstractNumId="2" w15:restartNumberingAfterBreak="0">
    <w:nsid w:val="36203724"/>
    <w:multiLevelType w:val="multilevel"/>
    <w:tmpl w:val="2A4E49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D8E41FF"/>
    <w:multiLevelType w:val="multilevel"/>
    <w:tmpl w:val="398C068E"/>
    <w:lvl w:ilvl="0">
      <w:start w:val="1"/>
      <w:numFmt w:val="decimal"/>
      <w:lvlText w:val="%1."/>
      <w:lvlJc w:val="left"/>
      <w:pPr>
        <w:tabs>
          <w:tab w:val="num" w:pos="340"/>
        </w:tabs>
        <w:ind w:left="340" w:hanging="360"/>
      </w:pPr>
    </w:lvl>
    <w:lvl w:ilvl="1">
      <w:start w:val="1"/>
      <w:numFmt w:val="decimal"/>
      <w:lvlText w:val="%2."/>
      <w:lvlJc w:val="left"/>
      <w:pPr>
        <w:tabs>
          <w:tab w:val="num" w:pos="740"/>
        </w:tabs>
        <w:ind w:left="740" w:hanging="360"/>
      </w:pPr>
    </w:lvl>
    <w:lvl w:ilvl="2">
      <w:start w:val="1"/>
      <w:numFmt w:val="decimal"/>
      <w:lvlText w:val="%3."/>
      <w:lvlJc w:val="left"/>
      <w:pPr>
        <w:tabs>
          <w:tab w:val="num" w:pos="1140"/>
        </w:tabs>
        <w:ind w:left="1140" w:hanging="360"/>
      </w:pPr>
    </w:lvl>
    <w:lvl w:ilvl="3">
      <w:start w:val="1"/>
      <w:numFmt w:val="decimal"/>
      <w:lvlText w:val="%4."/>
      <w:lvlJc w:val="left"/>
      <w:pPr>
        <w:tabs>
          <w:tab w:val="num" w:pos="1540"/>
        </w:tabs>
        <w:ind w:left="15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DC42DA8"/>
    <w:multiLevelType w:val="multilevel"/>
    <w:tmpl w:val="A552D86E"/>
    <w:lvl w:ilvl="0">
      <w:start w:val="1"/>
      <w:numFmt w:val="bullet"/>
      <w:lvlText w:val="-"/>
      <w:lvlJc w:val="left"/>
      <w:pPr>
        <w:ind w:left="2160" w:hanging="360"/>
      </w:pPr>
      <w:rPr>
        <w:strike w:val="0"/>
        <w:dstrike w:val="0"/>
        <w:u w:val="none"/>
        <w:effect w:val="none"/>
      </w:rPr>
    </w:lvl>
    <w:lvl w:ilvl="1">
      <w:start w:val="1"/>
      <w:numFmt w:val="bullet"/>
      <w:lvlText w:val="-"/>
      <w:lvlJc w:val="left"/>
      <w:pPr>
        <w:ind w:left="2880" w:hanging="360"/>
      </w:pPr>
      <w:rPr>
        <w:strike w:val="0"/>
        <w:dstrike w:val="0"/>
        <w:u w:val="none"/>
        <w:effect w:val="none"/>
      </w:rPr>
    </w:lvl>
    <w:lvl w:ilvl="2">
      <w:start w:val="1"/>
      <w:numFmt w:val="bullet"/>
      <w:lvlText w:val="-"/>
      <w:lvlJc w:val="left"/>
      <w:pPr>
        <w:ind w:left="3600" w:hanging="360"/>
      </w:pPr>
      <w:rPr>
        <w:strike w:val="0"/>
        <w:dstrike w:val="0"/>
        <w:u w:val="none"/>
        <w:effect w:val="none"/>
      </w:rPr>
    </w:lvl>
    <w:lvl w:ilvl="3">
      <w:start w:val="1"/>
      <w:numFmt w:val="bullet"/>
      <w:lvlText w:val="-"/>
      <w:lvlJc w:val="left"/>
      <w:pPr>
        <w:ind w:left="4320" w:hanging="360"/>
      </w:pPr>
      <w:rPr>
        <w:strike w:val="0"/>
        <w:dstrike w:val="0"/>
        <w:u w:val="none"/>
        <w:effect w:val="none"/>
      </w:rPr>
    </w:lvl>
    <w:lvl w:ilvl="4">
      <w:start w:val="1"/>
      <w:numFmt w:val="bullet"/>
      <w:lvlText w:val="-"/>
      <w:lvlJc w:val="left"/>
      <w:pPr>
        <w:ind w:left="5040" w:hanging="360"/>
      </w:pPr>
      <w:rPr>
        <w:strike w:val="0"/>
        <w:dstrike w:val="0"/>
        <w:u w:val="none"/>
        <w:effect w:val="none"/>
      </w:rPr>
    </w:lvl>
    <w:lvl w:ilvl="5">
      <w:start w:val="1"/>
      <w:numFmt w:val="bullet"/>
      <w:lvlText w:val="-"/>
      <w:lvlJc w:val="left"/>
      <w:pPr>
        <w:ind w:left="5760" w:hanging="360"/>
      </w:pPr>
      <w:rPr>
        <w:strike w:val="0"/>
        <w:dstrike w:val="0"/>
        <w:u w:val="none"/>
        <w:effect w:val="none"/>
      </w:rPr>
    </w:lvl>
    <w:lvl w:ilvl="6">
      <w:start w:val="1"/>
      <w:numFmt w:val="bullet"/>
      <w:lvlText w:val="-"/>
      <w:lvlJc w:val="left"/>
      <w:pPr>
        <w:ind w:left="6480" w:hanging="360"/>
      </w:pPr>
      <w:rPr>
        <w:strike w:val="0"/>
        <w:dstrike w:val="0"/>
        <w:u w:val="none"/>
        <w:effect w:val="none"/>
      </w:rPr>
    </w:lvl>
    <w:lvl w:ilvl="7">
      <w:start w:val="1"/>
      <w:numFmt w:val="bullet"/>
      <w:lvlText w:val="-"/>
      <w:lvlJc w:val="left"/>
      <w:pPr>
        <w:ind w:left="7200" w:hanging="360"/>
      </w:pPr>
      <w:rPr>
        <w:strike w:val="0"/>
        <w:dstrike w:val="0"/>
        <w:u w:val="none"/>
        <w:effect w:val="none"/>
      </w:rPr>
    </w:lvl>
    <w:lvl w:ilvl="8">
      <w:start w:val="1"/>
      <w:numFmt w:val="bullet"/>
      <w:lvlText w:val="-"/>
      <w:lvlJc w:val="left"/>
      <w:pPr>
        <w:ind w:left="7920" w:hanging="360"/>
      </w:pPr>
      <w:rPr>
        <w:strike w:val="0"/>
        <w:dstrike w:val="0"/>
        <w:u w:val="none"/>
        <w:effect w:val="none"/>
      </w:rPr>
    </w:lvl>
  </w:abstractNum>
  <w:num w:numId="1" w16cid:durableId="1772316174">
    <w:abstractNumId w:val="2"/>
  </w:num>
  <w:num w:numId="2" w16cid:durableId="430516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5737136">
    <w:abstractNumId w:val="0"/>
  </w:num>
  <w:num w:numId="4" w16cid:durableId="732578565">
    <w:abstractNumId w:val="4"/>
  </w:num>
  <w:num w:numId="5" w16cid:durableId="623317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0EB"/>
    <w:rsid w:val="000136DA"/>
    <w:rsid w:val="001A3386"/>
    <w:rsid w:val="0024448F"/>
    <w:rsid w:val="002928ED"/>
    <w:rsid w:val="002B1A0E"/>
    <w:rsid w:val="00313323"/>
    <w:rsid w:val="003A01AF"/>
    <w:rsid w:val="00405648"/>
    <w:rsid w:val="004303B1"/>
    <w:rsid w:val="004B52B6"/>
    <w:rsid w:val="004B5DA9"/>
    <w:rsid w:val="004C7C96"/>
    <w:rsid w:val="005C07D2"/>
    <w:rsid w:val="00600C6A"/>
    <w:rsid w:val="006F1763"/>
    <w:rsid w:val="007030EB"/>
    <w:rsid w:val="0077300C"/>
    <w:rsid w:val="00787104"/>
    <w:rsid w:val="00795A1D"/>
    <w:rsid w:val="009727BE"/>
    <w:rsid w:val="00A34697"/>
    <w:rsid w:val="00A50BC6"/>
    <w:rsid w:val="00A55811"/>
    <w:rsid w:val="00A81CEF"/>
    <w:rsid w:val="00B87EBF"/>
    <w:rsid w:val="00C070C2"/>
    <w:rsid w:val="00CD3085"/>
    <w:rsid w:val="00EB19ED"/>
    <w:rsid w:val="00F83288"/>
    <w:rsid w:val="00FC3D84"/>
    <w:rsid w:val="00FD79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516A2"/>
  <w15:chartTrackingRefBased/>
  <w15:docId w15:val="{2AD39B54-90E6-403A-B133-370D46E2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030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7030E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405648"/>
    <w:pPr>
      <w:ind w:left="720"/>
      <w:contextualSpacing/>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917674">
      <w:bodyDiv w:val="1"/>
      <w:marLeft w:val="0"/>
      <w:marRight w:val="0"/>
      <w:marTop w:val="0"/>
      <w:marBottom w:val="0"/>
      <w:divBdr>
        <w:top w:val="none" w:sz="0" w:space="0" w:color="auto"/>
        <w:left w:val="none" w:sz="0" w:space="0" w:color="auto"/>
        <w:bottom w:val="none" w:sz="0" w:space="0" w:color="auto"/>
        <w:right w:val="none" w:sz="0" w:space="0" w:color="auto"/>
      </w:divBdr>
    </w:div>
    <w:div w:id="1214001921">
      <w:bodyDiv w:val="1"/>
      <w:marLeft w:val="0"/>
      <w:marRight w:val="0"/>
      <w:marTop w:val="0"/>
      <w:marBottom w:val="0"/>
      <w:divBdr>
        <w:top w:val="none" w:sz="0" w:space="0" w:color="auto"/>
        <w:left w:val="none" w:sz="0" w:space="0" w:color="auto"/>
        <w:bottom w:val="none" w:sz="0" w:space="0" w:color="auto"/>
        <w:right w:val="none" w:sz="0" w:space="0" w:color="auto"/>
      </w:divBdr>
    </w:div>
    <w:div w:id="1467822359">
      <w:bodyDiv w:val="1"/>
      <w:marLeft w:val="0"/>
      <w:marRight w:val="0"/>
      <w:marTop w:val="0"/>
      <w:marBottom w:val="0"/>
      <w:divBdr>
        <w:top w:val="none" w:sz="0" w:space="0" w:color="auto"/>
        <w:left w:val="none" w:sz="0" w:space="0" w:color="auto"/>
        <w:bottom w:val="none" w:sz="0" w:space="0" w:color="auto"/>
        <w:right w:val="none" w:sz="0" w:space="0" w:color="auto"/>
      </w:divBdr>
      <w:divsChild>
        <w:div w:id="74085937">
          <w:marLeft w:val="5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Pages>
  <Words>1147</Words>
  <Characters>6888</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Borówka Marek</dc:creator>
  <cp:keywords/>
  <dc:description/>
  <cp:lastModifiedBy>Sarnecka Agnieszka - ADICT</cp:lastModifiedBy>
  <cp:revision>5</cp:revision>
  <dcterms:created xsi:type="dcterms:W3CDTF">2026-03-24T13:09:00Z</dcterms:created>
  <dcterms:modified xsi:type="dcterms:W3CDTF">2026-04-21T12:27:00Z</dcterms:modified>
</cp:coreProperties>
</file>